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sz w:val="28"/>
          <w:szCs w:val="36"/>
          <w:u w:val="single"/>
          <w:lang w:val="en-US" w:eastAsia="zh-CN"/>
        </w:rPr>
        <w:t>芜湖老船厂1900项目中轴光影展示区工程</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b/>
          <w:bCs/>
          <w:sz w:val="28"/>
          <w:szCs w:val="36"/>
          <w:lang w:val="en-US" w:eastAsia="zh-CN"/>
        </w:rPr>
        <w:t>一、</w:t>
      </w:r>
      <w:r>
        <w:rPr>
          <w:rFonts w:hint="eastAsia"/>
          <w:b/>
          <w:bCs/>
          <w:sz w:val="28"/>
          <w:szCs w:val="36"/>
        </w:rPr>
        <w:t>招标人</w:t>
      </w:r>
      <w:r>
        <w:rPr>
          <w:rFonts w:hint="eastAsia"/>
          <w:sz w:val="28"/>
          <w:szCs w:val="36"/>
        </w:rPr>
        <w:t>：</w:t>
      </w:r>
      <w:r>
        <w:rPr>
          <w:rFonts w:hint="eastAsia" w:ascii="Arial" w:hAnsi="Arial" w:cs="Arial"/>
          <w:sz w:val="28"/>
          <w:szCs w:val="28"/>
          <w:shd w:val="clear" w:color="auto" w:fill="FFFFFF"/>
          <w:lang w:val="en-US" w:eastAsia="zh-CN"/>
        </w:rPr>
        <w:t>芜湖滨江文旅投资运营有限公司</w:t>
      </w:r>
    </w:p>
    <w:p w14:paraId="5CFD3C2F">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芜湖老船厂1900项目中轴光影展示区工程</w:t>
      </w:r>
    </w:p>
    <w:p w14:paraId="5615CE55">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三、工程概况</w:t>
      </w:r>
      <w:r>
        <w:rPr>
          <w:rFonts w:hint="eastAsia" w:ascii="Arial" w:hAnsi="Arial" w:cs="Arial"/>
          <w:sz w:val="28"/>
          <w:szCs w:val="28"/>
          <w:shd w:val="clear" w:color="auto" w:fill="FFFFFF"/>
          <w:lang w:val="en-US" w:eastAsia="zh-CN"/>
        </w:rPr>
        <w:t>：中轴景观</w:t>
      </w:r>
      <w:r>
        <w:rPr>
          <w:rFonts w:hint="eastAsia" w:ascii="Arial" w:hAnsi="Arial" w:eastAsia="宋体" w:cs="Arial"/>
          <w:sz w:val="28"/>
          <w:szCs w:val="28"/>
          <w:shd w:val="clear" w:color="auto" w:fill="FFFFFF"/>
          <w:lang w:val="en-US" w:eastAsia="zh-CN"/>
        </w:rPr>
        <w:t>西侧大草坪处打造“丁达尔光效”光影展示区，工程涉及设备20W激光灯4台，光束灯4台，雾森系统装置2套，安装方式：树丛立杆安装及树木抱箍安装，此区域设计范围约300㎡。</w:t>
      </w:r>
    </w:p>
    <w:p w14:paraId="1F9156B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四、</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20万元</w:t>
      </w:r>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五、施工周期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30天</w:t>
      </w:r>
    </w:p>
    <w:p w14:paraId="2B4CC2BA">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六、招标方式</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询比采购</w:t>
      </w:r>
    </w:p>
    <w:p w14:paraId="4E7827E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七、税点</w:t>
      </w:r>
      <w:r>
        <w:rPr>
          <w:rFonts w:hint="eastAsia" w:ascii="Arial" w:hAnsi="Arial" w:cs="Arial"/>
          <w:sz w:val="28"/>
          <w:szCs w:val="28"/>
          <w:shd w:val="clear" w:color="auto" w:fill="FFFFFF"/>
          <w:lang w:val="en-US" w:eastAsia="zh-CN"/>
        </w:rPr>
        <w:t>：9%（如为小规模纳税人 税点按政策记取）</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八、</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工程完工验收合格后，支付至已完工程量的85%，工程竣工验收合格且办理完工程竣工结算手续后累计支付至结算价的97%，剩余款项待本工程质保期（两年）满后付清（不计利息）。</w:t>
      </w:r>
    </w:p>
    <w:p w14:paraId="4E65041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九、履约保证金</w:t>
      </w:r>
      <w:r>
        <w:rPr>
          <w:rFonts w:hint="eastAsia" w:ascii="Arial" w:hAnsi="Arial" w:cs="Arial"/>
          <w:sz w:val="28"/>
          <w:szCs w:val="28"/>
          <w:shd w:val="clear" w:color="auto" w:fill="FFFFFF"/>
          <w:lang w:val="en-US" w:eastAsia="zh-CN"/>
        </w:rPr>
        <w:t>：中标价格的2%</w:t>
      </w:r>
    </w:p>
    <w:p w14:paraId="3FF33B02">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十、质保期</w:t>
      </w:r>
      <w:r>
        <w:rPr>
          <w:rFonts w:hint="eastAsia" w:ascii="Arial" w:hAnsi="Arial" w:cs="Arial"/>
          <w:sz w:val="28"/>
          <w:szCs w:val="28"/>
          <w:shd w:val="clear" w:color="auto" w:fill="FFFFFF"/>
          <w:lang w:val="en-US" w:eastAsia="zh-CN"/>
        </w:rPr>
        <w:t>：2年</w:t>
      </w:r>
    </w:p>
    <w:p w14:paraId="4452F9D3">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eastAsia="宋体" w:cs="Arial"/>
          <w:sz w:val="28"/>
          <w:szCs w:val="28"/>
          <w:shd w:val="clear" w:color="auto" w:fill="FFFFFF"/>
          <w:lang w:val="zh-CN" w:eastAsia="zh-CN"/>
        </w:rPr>
      </w:pPr>
      <w:r>
        <w:rPr>
          <w:rFonts w:hint="eastAsia" w:ascii="Arial" w:hAnsi="Arial" w:cs="Arial"/>
          <w:b/>
          <w:bCs/>
          <w:sz w:val="28"/>
          <w:szCs w:val="28"/>
          <w:shd w:val="clear" w:color="auto" w:fill="FFFFFF"/>
          <w:lang w:val="en-US" w:eastAsia="zh-CN"/>
        </w:rPr>
        <w:t>十一、施工中重难点</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zh-CN" w:eastAsia="zh-CN"/>
        </w:rPr>
        <w:t>1</w:t>
      </w:r>
      <w:r>
        <w:rPr>
          <w:rFonts w:hint="eastAsia" w:ascii="Arial" w:hAnsi="Arial" w:cs="Arial"/>
          <w:sz w:val="28"/>
          <w:szCs w:val="28"/>
          <w:shd w:val="clear" w:color="auto" w:fill="FFFFFF"/>
          <w:lang w:val="zh-CN" w:eastAsia="zh-CN"/>
        </w:rPr>
        <w:t>、</w:t>
      </w:r>
      <w:r>
        <w:rPr>
          <w:rFonts w:hint="eastAsia" w:ascii="Arial" w:hAnsi="Arial" w:eastAsia="宋体" w:cs="Arial"/>
          <w:sz w:val="28"/>
          <w:szCs w:val="28"/>
          <w:shd w:val="clear" w:color="auto" w:fill="FFFFFF"/>
          <w:lang w:val="zh-CN" w:eastAsia="zh-CN"/>
        </w:rPr>
        <w:t>中标人在工程施工中必须严格执行本项目招标文件中要求的技术标准和要求，遵守发包人制定的项目管理相关制度规定，满足发包人的各项管理规定要求。本项目工程管理严格按照发包人《滨湖集团工程变更及签证管理办法》、《滨湖集团安全生产管理办法》《滨湖集团建设工程质量检测管理规定》《滨湖集团工程管理检查制度》《滨湖集团工程结算管理办法》等相关制度执行。</w:t>
      </w:r>
    </w:p>
    <w:p w14:paraId="4EE9A2D7">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zh-CN" w:eastAsia="zh-CN"/>
        </w:rPr>
        <w:t>2</w:t>
      </w:r>
      <w:r>
        <w:rPr>
          <w:rFonts w:hint="eastAsia" w:ascii="Arial" w:hAnsi="Arial" w:cs="Arial"/>
          <w:sz w:val="28"/>
          <w:szCs w:val="28"/>
          <w:shd w:val="clear" w:color="auto" w:fill="FFFFFF"/>
          <w:lang w:val="zh-CN" w:eastAsia="zh-CN"/>
        </w:rPr>
        <w:t>、</w:t>
      </w:r>
      <w:r>
        <w:rPr>
          <w:rFonts w:hint="default" w:ascii="Arial" w:hAnsi="Arial" w:eastAsia="宋体" w:cs="Arial"/>
          <w:sz w:val="28"/>
          <w:szCs w:val="28"/>
          <w:shd w:val="clear" w:color="auto" w:fill="FFFFFF"/>
          <w:lang w:val="en-US" w:eastAsia="zh-CN"/>
        </w:rPr>
        <w:t>本工程涉及</w:t>
      </w:r>
      <w:r>
        <w:rPr>
          <w:rFonts w:hint="eastAsia" w:ascii="Arial" w:hAnsi="Arial" w:eastAsia="宋体" w:cs="Arial"/>
          <w:sz w:val="28"/>
          <w:szCs w:val="28"/>
          <w:shd w:val="clear" w:color="auto" w:fill="FFFFFF"/>
          <w:lang w:val="en-US" w:eastAsia="zh-CN"/>
        </w:rPr>
        <w:t>管网综合施工</w:t>
      </w:r>
      <w:r>
        <w:rPr>
          <w:rFonts w:hint="default" w:ascii="Arial" w:hAnsi="Arial" w:eastAsia="宋体" w:cs="Arial"/>
          <w:sz w:val="28"/>
          <w:szCs w:val="28"/>
          <w:shd w:val="clear" w:color="auto" w:fill="FFFFFF"/>
          <w:lang w:val="en-US" w:eastAsia="zh-CN"/>
        </w:rPr>
        <w:t>，要求</w:t>
      </w:r>
      <w:r>
        <w:rPr>
          <w:rFonts w:hint="eastAsia" w:ascii="Arial" w:hAnsi="Arial" w:eastAsia="宋体" w:cs="Arial"/>
          <w:sz w:val="28"/>
          <w:szCs w:val="28"/>
          <w:shd w:val="clear" w:color="auto" w:fill="FFFFFF"/>
          <w:lang w:val="en-US" w:eastAsia="zh-CN"/>
        </w:rPr>
        <w:t>施工队伍具备较强的综合素质，</w:t>
      </w:r>
      <w:r>
        <w:rPr>
          <w:rFonts w:hint="default" w:ascii="Arial" w:hAnsi="Arial" w:eastAsia="宋体" w:cs="Arial"/>
          <w:sz w:val="28"/>
          <w:szCs w:val="28"/>
          <w:shd w:val="clear" w:color="auto" w:fill="FFFFFF"/>
          <w:lang w:val="en-US" w:eastAsia="zh-CN"/>
        </w:rPr>
        <w:t>满足发包人</w:t>
      </w:r>
      <w:r>
        <w:rPr>
          <w:rFonts w:hint="eastAsia" w:ascii="Arial" w:hAnsi="Arial" w:eastAsia="宋体" w:cs="Arial"/>
          <w:sz w:val="28"/>
          <w:szCs w:val="28"/>
          <w:shd w:val="clear" w:color="auto" w:fill="FFFFFF"/>
          <w:lang w:val="en-US" w:eastAsia="zh-CN"/>
        </w:rPr>
        <w:t>的</w:t>
      </w:r>
      <w:r>
        <w:rPr>
          <w:rFonts w:hint="default" w:ascii="Arial" w:hAnsi="Arial" w:eastAsia="宋体" w:cs="Arial"/>
          <w:sz w:val="28"/>
          <w:szCs w:val="28"/>
          <w:shd w:val="clear" w:color="auto" w:fill="FFFFFF"/>
          <w:lang w:val="en-US" w:eastAsia="zh-CN"/>
        </w:rPr>
        <w:t>要求。</w:t>
      </w:r>
      <w:r>
        <w:rPr>
          <w:rFonts w:hint="eastAsia" w:ascii="Arial" w:hAnsi="Arial" w:eastAsia="宋体" w:cs="Arial"/>
          <w:sz w:val="28"/>
          <w:szCs w:val="28"/>
          <w:shd w:val="clear" w:color="auto" w:fill="FFFFFF"/>
          <w:lang w:val="en-US" w:eastAsia="zh-CN"/>
        </w:rPr>
        <w:t>与其他室外管网需相互配合，涉及到自身成品保护及破坏其他单位的成品恢复均由中标单位考虑。</w:t>
      </w:r>
    </w:p>
    <w:p w14:paraId="2BEFF134">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该工程</w:t>
      </w:r>
      <w:r>
        <w:rPr>
          <w:rFonts w:hint="default" w:ascii="Arial" w:hAnsi="Arial" w:eastAsia="宋体" w:cs="Arial"/>
          <w:sz w:val="28"/>
          <w:szCs w:val="28"/>
          <w:shd w:val="clear" w:color="auto" w:fill="FFFFFF"/>
          <w:lang w:val="en-US" w:eastAsia="zh-CN"/>
        </w:rPr>
        <w:t>任务重、工期紧，中标人需合理布置施工进度计划，提前做好材料采购计划。承包人在收到发包人发出的开工令后，须严格按照合同工期要求，保质保量按期完成工程全部内容</w:t>
      </w:r>
      <w:r>
        <w:rPr>
          <w:rFonts w:hint="eastAsia" w:ascii="Arial" w:hAnsi="Arial" w:eastAsia="宋体" w:cs="Arial"/>
          <w:sz w:val="28"/>
          <w:szCs w:val="28"/>
          <w:shd w:val="clear" w:color="auto" w:fill="FFFFFF"/>
          <w:lang w:val="en-US" w:eastAsia="zh-CN"/>
        </w:rPr>
        <w:t>，负责办理与相关政府及主管单位的报建、验收类的一切手续</w:t>
      </w:r>
      <w:r>
        <w:rPr>
          <w:rFonts w:hint="default" w:ascii="Arial" w:hAnsi="Arial" w:eastAsia="宋体" w:cs="Arial"/>
          <w:sz w:val="28"/>
          <w:szCs w:val="28"/>
          <w:shd w:val="clear" w:color="auto" w:fill="FFFFFF"/>
          <w:lang w:val="en-US" w:eastAsia="zh-CN"/>
        </w:rPr>
        <w:t>。</w:t>
      </w:r>
    </w:p>
    <w:p w14:paraId="6877094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十二、投标文件</w:t>
      </w:r>
      <w:r>
        <w:rPr>
          <w:rFonts w:hint="eastAsia" w:ascii="Arial" w:hAnsi="Arial" w:cs="Arial"/>
          <w:sz w:val="28"/>
          <w:szCs w:val="28"/>
          <w:shd w:val="clear" w:color="auto" w:fill="FFFFFF"/>
          <w:lang w:val="en-US" w:eastAsia="zh-CN"/>
        </w:rPr>
        <w:t>：1、投标函；2、营业执照、企业资质证书复印件加盖公章；3、报价书；</w:t>
      </w:r>
    </w:p>
    <w:p w14:paraId="70DC3A51">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十三、投标人资格要求</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1、具有独立承担民事责任的能力；</w:t>
      </w:r>
    </w:p>
    <w:p w14:paraId="1C91C753">
      <w:pPr>
        <w:keepNext w:val="0"/>
        <w:keepLines w:val="0"/>
        <w:pageBreakBefore w:val="0"/>
        <w:widowControl/>
        <w:kinsoku/>
        <w:wordWrap/>
        <w:overflowPunct/>
        <w:topLinePunct w:val="0"/>
        <w:autoSpaceDE/>
        <w:autoSpaceDN/>
        <w:bidi w:val="0"/>
        <w:adjustRightInd/>
        <w:snapToGrid/>
        <w:spacing w:line="15" w:lineRule="auto"/>
        <w:ind w:firstLine="2800" w:firstLineChars="10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2、具有有效的营业执照；</w:t>
      </w:r>
    </w:p>
    <w:p w14:paraId="7A16DA3B">
      <w:pPr>
        <w:keepNext w:val="0"/>
        <w:keepLines w:val="0"/>
        <w:pageBreakBefore w:val="0"/>
        <w:widowControl/>
        <w:kinsoku/>
        <w:wordWrap/>
        <w:overflowPunct/>
        <w:topLinePunct w:val="0"/>
        <w:autoSpaceDE/>
        <w:autoSpaceDN/>
        <w:bidi w:val="0"/>
        <w:adjustRightInd/>
        <w:snapToGrid/>
        <w:spacing w:line="15" w:lineRule="auto"/>
        <w:ind w:firstLine="2800" w:firstLineChars="1000"/>
        <w:jc w:val="left"/>
        <w:textAlignment w:val="auto"/>
        <w:rPr>
          <w:rFonts w:hint="default"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3、本项目不接受联合体投标。</w:t>
      </w:r>
    </w:p>
    <w:p w14:paraId="07D0CFCE">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56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十四、评标方法</w:t>
      </w:r>
      <w:r>
        <w:rPr>
          <w:rFonts w:hint="eastAsia" w:ascii="Arial" w:hAnsi="Arial" w:cs="Arial"/>
          <w:sz w:val="28"/>
          <w:szCs w:val="28"/>
          <w:shd w:val="clear" w:color="auto" w:fill="FFFFFF"/>
          <w:lang w:val="en-US" w:eastAsia="zh-CN"/>
        </w:rPr>
        <w:t>：</w:t>
      </w:r>
    </w:p>
    <w:p w14:paraId="32751080">
      <w:pPr>
        <w:keepNext w:val="0"/>
        <w:keepLines w:val="0"/>
        <w:pageBreakBefore w:val="0"/>
        <w:widowControl/>
        <w:numPr>
          <w:ilvl w:val="0"/>
          <w:numId w:val="1"/>
        </w:numPr>
        <w:kinsoku/>
        <w:wordWrap/>
        <w:overflowPunct/>
        <w:topLinePunct w:val="0"/>
        <w:autoSpaceDE/>
        <w:autoSpaceDN/>
        <w:bidi w:val="0"/>
        <w:adjustRightInd/>
        <w:snapToGrid/>
        <w:spacing w:line="15" w:lineRule="auto"/>
        <w:ind w:firstLine="2699" w:firstLineChars="964"/>
        <w:jc w:val="left"/>
        <w:textAlignment w:val="auto"/>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投标人投标报价不得高于概算价；</w:t>
      </w:r>
    </w:p>
    <w:p w14:paraId="64BCA291">
      <w:pPr>
        <w:keepNext w:val="0"/>
        <w:keepLines w:val="0"/>
        <w:pageBreakBefore w:val="0"/>
        <w:widowControl/>
        <w:numPr>
          <w:ilvl w:val="0"/>
          <w:numId w:val="1"/>
        </w:numPr>
        <w:kinsoku/>
        <w:wordWrap/>
        <w:overflowPunct/>
        <w:topLinePunct w:val="0"/>
        <w:autoSpaceDE/>
        <w:autoSpaceDN/>
        <w:bidi w:val="0"/>
        <w:adjustRightInd/>
        <w:snapToGrid/>
        <w:spacing w:line="15" w:lineRule="auto"/>
        <w:ind w:firstLine="2699" w:firstLineChars="964"/>
        <w:jc w:val="left"/>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经审核后按照（税前）投标报价由低到高依次排序，排名第一的为中标候选人。</w:t>
      </w:r>
    </w:p>
    <w:p w14:paraId="791696F7">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备注：按后附报价单格式报价并盖章</w:t>
      </w:r>
    </w:p>
    <w:p w14:paraId="41D030A1">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附件：招标需求清单</w:t>
      </w:r>
    </w:p>
    <w:p w14:paraId="70D75335">
      <w:pPr>
        <w:widowControl/>
        <w:ind w:firstLine="560" w:firstLineChars="200"/>
        <w:jc w:val="left"/>
        <w:rPr>
          <w:rFonts w:hint="eastAsia" w:ascii="Arial" w:hAnsi="Arial" w:cs="Arial"/>
          <w:sz w:val="28"/>
          <w:szCs w:val="28"/>
          <w:shd w:val="clear" w:color="auto" w:fill="FFFFFF"/>
          <w:lang w:val="en-US" w:eastAsia="zh-CN"/>
        </w:rPr>
      </w:pPr>
    </w:p>
    <w:p w14:paraId="66A380EA">
      <w:pPr>
        <w:widowControl/>
        <w:ind w:firstLine="560" w:firstLineChars="200"/>
        <w:jc w:val="left"/>
        <w:rPr>
          <w:rFonts w:hint="eastAsia" w:ascii="Arial" w:hAnsi="Arial" w:cs="Arial"/>
          <w:sz w:val="28"/>
          <w:szCs w:val="28"/>
          <w:shd w:val="clear" w:color="auto" w:fill="FFFFFF"/>
          <w:lang w:val="en-US" w:eastAsia="zh-CN"/>
        </w:rPr>
      </w:pP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十五、招标日程表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391"/>
        <w:gridCol w:w="3117"/>
        <w:gridCol w:w="2131"/>
      </w:tblGrid>
      <w:tr w14:paraId="446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14:paraId="582215FB">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序号</w:t>
            </w:r>
          </w:p>
        </w:tc>
        <w:tc>
          <w:tcPr>
            <w:tcW w:w="2391" w:type="dxa"/>
          </w:tcPr>
          <w:p w14:paraId="246C27C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内容</w:t>
            </w:r>
          </w:p>
        </w:tc>
        <w:tc>
          <w:tcPr>
            <w:tcW w:w="3117" w:type="dxa"/>
          </w:tcPr>
          <w:p w14:paraId="2F6DBE99">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时间</w:t>
            </w:r>
          </w:p>
        </w:tc>
        <w:tc>
          <w:tcPr>
            <w:tcW w:w="2131" w:type="dxa"/>
          </w:tcPr>
          <w:p w14:paraId="2590728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地点</w:t>
            </w:r>
          </w:p>
        </w:tc>
      </w:tr>
      <w:tr w14:paraId="58DB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6D1EAFA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1</w:t>
            </w:r>
          </w:p>
        </w:tc>
        <w:tc>
          <w:tcPr>
            <w:tcW w:w="2391" w:type="dxa"/>
            <w:vAlign w:val="center"/>
          </w:tcPr>
          <w:p w14:paraId="2CB4957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招标文件发布起止时间</w:t>
            </w:r>
          </w:p>
        </w:tc>
        <w:tc>
          <w:tcPr>
            <w:tcW w:w="3117" w:type="dxa"/>
            <w:vAlign w:val="center"/>
          </w:tcPr>
          <w:p w14:paraId="2F3B081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2025年12月12日-2025年12月15日</w:t>
            </w:r>
          </w:p>
        </w:tc>
        <w:tc>
          <w:tcPr>
            <w:tcW w:w="2131" w:type="dxa"/>
            <w:vAlign w:val="center"/>
          </w:tcPr>
          <w:p w14:paraId="2343F49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芜湖滨江文旅投资运营有限公司官网</w:t>
            </w:r>
          </w:p>
        </w:tc>
      </w:tr>
      <w:tr w14:paraId="4124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4929ED8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w:t>
            </w:r>
          </w:p>
        </w:tc>
        <w:tc>
          <w:tcPr>
            <w:tcW w:w="2391" w:type="dxa"/>
            <w:vAlign w:val="center"/>
          </w:tcPr>
          <w:p w14:paraId="0BB68547">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投标文件提交截止时间</w:t>
            </w:r>
          </w:p>
        </w:tc>
        <w:tc>
          <w:tcPr>
            <w:tcW w:w="3117" w:type="dxa"/>
            <w:vAlign w:val="center"/>
          </w:tcPr>
          <w:p w14:paraId="3183EBDE">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2025年12月15日9:30</w:t>
            </w:r>
          </w:p>
        </w:tc>
        <w:tc>
          <w:tcPr>
            <w:tcW w:w="2131" w:type="dxa"/>
            <w:vAlign w:val="center"/>
          </w:tcPr>
          <w:p w14:paraId="2E47D1F1">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w:t>
            </w:r>
          </w:p>
        </w:tc>
      </w:tr>
      <w:tr w14:paraId="45D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31836265">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3</w:t>
            </w:r>
          </w:p>
        </w:tc>
        <w:tc>
          <w:tcPr>
            <w:tcW w:w="2391" w:type="dxa"/>
            <w:vAlign w:val="center"/>
          </w:tcPr>
          <w:p w14:paraId="2361B60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开标时间、地点</w:t>
            </w:r>
          </w:p>
        </w:tc>
        <w:tc>
          <w:tcPr>
            <w:tcW w:w="3117" w:type="dxa"/>
            <w:vAlign w:val="center"/>
          </w:tcPr>
          <w:p w14:paraId="061B01F8">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2025年12月15日9:30</w:t>
            </w:r>
          </w:p>
        </w:tc>
        <w:tc>
          <w:tcPr>
            <w:tcW w:w="2131" w:type="dxa"/>
            <w:vAlign w:val="center"/>
          </w:tcPr>
          <w:p w14:paraId="0B3055F4">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芜湖市镜湖区华强写字楼A座1406室</w:t>
            </w:r>
          </w:p>
        </w:tc>
      </w:tr>
      <w:tr w14:paraId="7682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D6E8697">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联系人：杨番；  联系电话：</w:t>
            </w:r>
            <w:r>
              <w:rPr>
                <w:rFonts w:hint="eastAsia" w:ascii="宋体" w:hAnsi="宋体" w:cs="宋体"/>
                <w:color w:val="333333"/>
                <w:sz w:val="28"/>
                <w:szCs w:val="28"/>
                <w:shd w:val="clear" w:color="auto" w:fill="FFFFFF"/>
                <w:lang w:val="en-US" w:eastAsia="zh-CN"/>
              </w:rPr>
              <w:t>13956976631</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bidi="ar"/>
        </w:rPr>
        <w:t>营业执照、资质证书、授权委托书、</w:t>
      </w:r>
      <w:r>
        <w:rPr>
          <w:rFonts w:hint="eastAsia" w:ascii="宋体" w:hAnsi="宋体" w:cs="宋体"/>
          <w:color w:val="000000"/>
          <w:kern w:val="0"/>
          <w:sz w:val="28"/>
          <w:szCs w:val="28"/>
          <w:u w:val="single"/>
          <w:lang w:val="en-US" w:eastAsia="zh-CN" w:bidi="ar"/>
        </w:rPr>
        <w:t>投标报价</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5</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12</w:t>
      </w:r>
      <w:bookmarkStart w:id="0" w:name="_GoBack"/>
      <w:bookmarkEnd w:id="0"/>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15</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上午9:30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芜湖市华强广场A栋1406室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A000F"/>
    <w:multiLevelType w:val="singleLevel"/>
    <w:tmpl w:val="A13A00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2DB2601"/>
    <w:rsid w:val="03404493"/>
    <w:rsid w:val="04826D2E"/>
    <w:rsid w:val="0A4C1970"/>
    <w:rsid w:val="0BFF4039"/>
    <w:rsid w:val="0D3D7C96"/>
    <w:rsid w:val="0E213BF1"/>
    <w:rsid w:val="0FD50659"/>
    <w:rsid w:val="0FEB35A6"/>
    <w:rsid w:val="12046B83"/>
    <w:rsid w:val="152E6D67"/>
    <w:rsid w:val="168801D3"/>
    <w:rsid w:val="18761375"/>
    <w:rsid w:val="19AA220F"/>
    <w:rsid w:val="1C00080C"/>
    <w:rsid w:val="22AF1217"/>
    <w:rsid w:val="23503E27"/>
    <w:rsid w:val="26355556"/>
    <w:rsid w:val="26682FCB"/>
    <w:rsid w:val="29526CD8"/>
    <w:rsid w:val="2A922F77"/>
    <w:rsid w:val="2F6B65A7"/>
    <w:rsid w:val="2FC010A7"/>
    <w:rsid w:val="31B22151"/>
    <w:rsid w:val="329C72D0"/>
    <w:rsid w:val="32B819E9"/>
    <w:rsid w:val="35E73C07"/>
    <w:rsid w:val="39C72511"/>
    <w:rsid w:val="3A0379ED"/>
    <w:rsid w:val="40E439A9"/>
    <w:rsid w:val="4140047A"/>
    <w:rsid w:val="43EE6A01"/>
    <w:rsid w:val="43EF1962"/>
    <w:rsid w:val="44507CD3"/>
    <w:rsid w:val="45E70975"/>
    <w:rsid w:val="492E7EB7"/>
    <w:rsid w:val="4B751559"/>
    <w:rsid w:val="4DFE42FC"/>
    <w:rsid w:val="500951DA"/>
    <w:rsid w:val="52AA4A52"/>
    <w:rsid w:val="53065A01"/>
    <w:rsid w:val="5316163F"/>
    <w:rsid w:val="55A57753"/>
    <w:rsid w:val="5BF5497E"/>
    <w:rsid w:val="64310036"/>
    <w:rsid w:val="67242BCD"/>
    <w:rsid w:val="675E7CBE"/>
    <w:rsid w:val="6BE07197"/>
    <w:rsid w:val="6D373845"/>
    <w:rsid w:val="6DA73C10"/>
    <w:rsid w:val="6DE2733E"/>
    <w:rsid w:val="6E445903"/>
    <w:rsid w:val="6E587C79"/>
    <w:rsid w:val="6FF375E1"/>
    <w:rsid w:val="746960C4"/>
    <w:rsid w:val="75504DA8"/>
    <w:rsid w:val="76A21419"/>
    <w:rsid w:val="7C253132"/>
    <w:rsid w:val="7C4371FA"/>
    <w:rsid w:val="7DB6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1066</Words>
  <Characters>1134</Characters>
  <Lines>0</Lines>
  <Paragraphs>0</Paragraphs>
  <TotalTime>5</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2025-12-08T02:23:00Z</dcterms:created>
  <dc:creator>杨番</dc:creator>
  <cp:lastModifiedBy>杨番</cp:lastModifiedBy>
  <dcterms:modified xsi:type="dcterms:W3CDTF">2025-12-08T10:28:24Z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69AF5E44031E4C1B94477F12F94842B6_11</vt:lpwstr>
  </property>
  <property fmtid="{D5CDD505-2E9C-101B-9397-08002B2CF9AE}" pid="4" name="KSOTemplateDocerSaveRecord">
    <vt:lpwstr>eyJoZGlkIjoiZGM2NDY3OGVhZmFmYTkxOGZlMTU2YTczNTI3NWUyMjYiLCJ1c2VySWQiOiIzNTI4NDQxODUifQ==</vt:lpwstr>
  </property>
</Properties>
</file>