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4F32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招标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文件</w:t>
      </w:r>
    </w:p>
    <w:p w14:paraId="5C7B70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一、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招标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需求</w:t>
      </w:r>
    </w:p>
    <w:p w14:paraId="1441F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1、</w:t>
      </w:r>
      <w:r>
        <w:rPr>
          <w:rFonts w:hint="eastAsia" w:ascii="宋体" w:hAnsi="宋体"/>
          <w:sz w:val="24"/>
          <w:szCs w:val="24"/>
          <w:lang w:val="en-US" w:eastAsia="zh-CN"/>
        </w:rPr>
        <w:t>发包人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芜湖滨江文旅投资运营有限公司</w:t>
      </w:r>
    </w:p>
    <w:p w14:paraId="480C0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2、项目名称：</w:t>
      </w:r>
      <w:r>
        <w:rPr>
          <w:rFonts w:hint="eastAsia" w:ascii="宋体" w:hAnsi="宋体"/>
          <w:sz w:val="24"/>
          <w:szCs w:val="24"/>
          <w:lang w:val="en-US" w:eastAsia="zh-CN"/>
        </w:rPr>
        <w:t>芜湖老船厂1900项目2#地块地下车库车道环氧地坪漆工程</w:t>
      </w:r>
    </w:p>
    <w:p w14:paraId="03E68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3、项目概况：</w:t>
      </w:r>
      <w:r>
        <w:rPr>
          <w:rFonts w:hint="eastAsia" w:ascii="宋体" w:hAnsi="宋体"/>
          <w:sz w:val="24"/>
          <w:szCs w:val="24"/>
          <w:lang w:val="en-US" w:eastAsia="zh-CN"/>
        </w:rPr>
        <w:t>芜湖老船厂1900项目2#地块地下车库占地面积约 2.1万平方米，其中车道约占5500平方米。招标内容包括车道环氧地坪漆、标识划线、原金刚砂面层固化剂及基层打磨（满足漆面结合层的施工要求）、车道边线的修复以及成品保护等，详见招标图纸和清单。</w:t>
      </w:r>
    </w:p>
    <w:p w14:paraId="71FBC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</w:rPr>
        <w:t>4、项目概算（招标控制价）</w:t>
      </w:r>
      <w:r>
        <w:rPr>
          <w:rFonts w:hint="eastAsia" w:ascii="宋体" w:hAnsi="宋体"/>
          <w:sz w:val="24"/>
          <w:szCs w:val="24"/>
          <w:lang w:val="en-US" w:eastAsia="zh-CN"/>
        </w:rPr>
        <w:t>：28万元（含9%税点）。</w:t>
      </w:r>
    </w:p>
    <w:p w14:paraId="50E5F4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二、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承包人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资格条件</w:t>
      </w:r>
    </w:p>
    <w:p w14:paraId="22A0E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</w:t>
      </w:r>
      <w:r>
        <w:rPr>
          <w:rFonts w:hint="eastAsia" w:ascii="宋体" w:hAnsi="宋体"/>
          <w:sz w:val="24"/>
          <w:szCs w:val="24"/>
          <w:lang w:eastAsia="zh-CN"/>
        </w:rPr>
        <w:t>承包人</w:t>
      </w:r>
      <w:r>
        <w:rPr>
          <w:rFonts w:hint="eastAsia" w:ascii="宋体" w:hAnsi="宋体"/>
          <w:sz w:val="24"/>
          <w:szCs w:val="24"/>
        </w:rPr>
        <w:t>须具备独立法人资格、具有有效的营业执照。</w:t>
      </w:r>
    </w:p>
    <w:p w14:paraId="020FC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</w:pP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、本项目不接受联合体投标。</w:t>
      </w:r>
    </w:p>
    <w:p w14:paraId="1A27CE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三、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询价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方法（有效最低价评标法）</w:t>
      </w:r>
    </w:p>
    <w:p w14:paraId="4132F5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rFonts w:hint="eastAsia"/>
          <w:sz w:val="24"/>
          <w:szCs w:val="24"/>
          <w:lang w:val="en-US" w:eastAsia="zh-CN"/>
        </w:rPr>
        <w:t>报价</w:t>
      </w:r>
      <w:r>
        <w:rPr>
          <w:rFonts w:hint="eastAsia"/>
          <w:sz w:val="24"/>
          <w:szCs w:val="24"/>
        </w:rPr>
        <w:t>人报价不得高于招标控制价，否则其报价无效。</w:t>
      </w:r>
    </w:p>
    <w:p w14:paraId="77F24E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2、经</w:t>
      </w:r>
      <w:r>
        <w:rPr>
          <w:rFonts w:hint="eastAsia"/>
          <w:sz w:val="24"/>
          <w:szCs w:val="24"/>
          <w:lang w:val="en-US" w:eastAsia="zh-CN"/>
        </w:rPr>
        <w:t>询价小组</w:t>
      </w:r>
      <w:r>
        <w:rPr>
          <w:rFonts w:hint="eastAsia"/>
          <w:sz w:val="24"/>
          <w:szCs w:val="24"/>
        </w:rPr>
        <w:t>评审符合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文件规定条件的有效</w:t>
      </w:r>
      <w:r>
        <w:rPr>
          <w:rFonts w:hint="eastAsia"/>
          <w:sz w:val="24"/>
          <w:szCs w:val="24"/>
          <w:lang w:eastAsia="zh-CN"/>
        </w:rPr>
        <w:t>承包人</w:t>
      </w:r>
      <w:r>
        <w:rPr>
          <w:rFonts w:hint="eastAsia"/>
          <w:sz w:val="24"/>
          <w:szCs w:val="24"/>
        </w:rPr>
        <w:t>如低于三家，则本次招标流标（另行重新组织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）。</w:t>
      </w:r>
    </w:p>
    <w:p w14:paraId="333F27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>
        <w:rPr>
          <w:rFonts w:hint="eastAsia"/>
          <w:sz w:val="24"/>
          <w:szCs w:val="24"/>
          <w:lang w:val="en-US" w:eastAsia="zh-CN"/>
        </w:rPr>
        <w:t>询价小组</w:t>
      </w:r>
      <w:r>
        <w:rPr>
          <w:rFonts w:hint="eastAsia"/>
          <w:sz w:val="24"/>
          <w:szCs w:val="24"/>
        </w:rPr>
        <w:t>对</w:t>
      </w:r>
      <w:r>
        <w:rPr>
          <w:rFonts w:hint="eastAsia"/>
          <w:sz w:val="24"/>
          <w:szCs w:val="24"/>
          <w:lang w:val="en-US" w:eastAsia="zh-CN"/>
        </w:rPr>
        <w:t>报价文件进行</w:t>
      </w:r>
      <w:r>
        <w:rPr>
          <w:rFonts w:hint="eastAsia"/>
          <w:sz w:val="24"/>
          <w:szCs w:val="24"/>
        </w:rPr>
        <w:t>审核，经审核后按照投标报价由低到高依次排序，排名第一的为中标候选人。</w:t>
      </w:r>
    </w:p>
    <w:p w14:paraId="4A075F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四、投标文件递交</w:t>
      </w:r>
    </w:p>
    <w:p w14:paraId="077F53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rFonts w:hint="eastAsia"/>
          <w:sz w:val="24"/>
          <w:szCs w:val="24"/>
          <w:lang w:val="en-US" w:eastAsia="zh-CN"/>
        </w:rPr>
        <w:t>报价</w:t>
      </w:r>
      <w:r>
        <w:rPr>
          <w:rFonts w:hint="eastAsia"/>
          <w:sz w:val="24"/>
          <w:szCs w:val="24"/>
        </w:rPr>
        <w:t>文件应包括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  <w:lang w:val="en-US" w:eastAsia="zh-CN"/>
        </w:rPr>
        <w:t>技术标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</w:rPr>
        <w:t>营业执照复印件</w:t>
      </w:r>
      <w:r>
        <w:rPr>
          <w:rFonts w:hint="eastAsia"/>
          <w:sz w:val="24"/>
          <w:szCs w:val="24"/>
          <w:lang w:eastAsia="zh-CN"/>
        </w:rPr>
        <w:t>），</w:t>
      </w:r>
      <w:r>
        <w:rPr>
          <w:rFonts w:hint="eastAsia"/>
          <w:b/>
          <w:bCs/>
          <w:sz w:val="24"/>
          <w:szCs w:val="24"/>
          <w:lang w:val="en-US" w:eastAsia="zh-CN"/>
        </w:rPr>
        <w:t>商务标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</w:rPr>
        <w:t>投标报价</w:t>
      </w:r>
      <w:r>
        <w:rPr>
          <w:rFonts w:hint="eastAsia"/>
          <w:sz w:val="24"/>
          <w:szCs w:val="24"/>
          <w:lang w:eastAsia="zh-CN"/>
        </w:rPr>
        <w:t>）。</w:t>
      </w:r>
    </w:p>
    <w:p w14:paraId="35651F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>
        <w:rPr>
          <w:rFonts w:hint="eastAsia"/>
          <w:sz w:val="24"/>
          <w:szCs w:val="24"/>
          <w:lang w:val="en-US" w:eastAsia="zh-CN"/>
        </w:rPr>
        <w:t>报价</w:t>
      </w:r>
      <w:r>
        <w:rPr>
          <w:rFonts w:hint="eastAsia"/>
          <w:sz w:val="24"/>
          <w:szCs w:val="24"/>
        </w:rPr>
        <w:t>人应按本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文件“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日程表”规定的时间、地点，从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人领取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文件、清单控制价电子版</w:t>
      </w:r>
      <w:r>
        <w:rPr>
          <w:rFonts w:hint="eastAsia"/>
          <w:sz w:val="24"/>
          <w:szCs w:val="24"/>
          <w:lang w:val="en-US" w:eastAsia="zh-CN"/>
        </w:rPr>
        <w:t>等</w:t>
      </w:r>
      <w:r>
        <w:rPr>
          <w:rFonts w:hint="eastAsia"/>
          <w:sz w:val="24"/>
          <w:szCs w:val="24"/>
        </w:rPr>
        <w:t>，另外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人也可以电子邮件方式将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文件、清单控制价电子版</w:t>
      </w:r>
      <w:r>
        <w:rPr>
          <w:rFonts w:hint="eastAsia"/>
          <w:sz w:val="24"/>
          <w:szCs w:val="24"/>
          <w:lang w:val="en-US" w:eastAsia="zh-CN"/>
        </w:rPr>
        <w:t>等</w:t>
      </w:r>
      <w:r>
        <w:rPr>
          <w:rFonts w:hint="eastAsia"/>
          <w:sz w:val="24"/>
          <w:szCs w:val="24"/>
        </w:rPr>
        <w:t>发送至</w:t>
      </w:r>
      <w:r>
        <w:rPr>
          <w:rFonts w:hint="eastAsia"/>
          <w:sz w:val="24"/>
          <w:szCs w:val="24"/>
          <w:lang w:eastAsia="zh-CN"/>
        </w:rPr>
        <w:t>承包人</w:t>
      </w:r>
      <w:r>
        <w:rPr>
          <w:rFonts w:hint="eastAsia"/>
          <w:sz w:val="24"/>
          <w:szCs w:val="24"/>
        </w:rPr>
        <w:t>指定电子信箱。</w:t>
      </w:r>
    </w:p>
    <w:p w14:paraId="1C8EB6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>
        <w:rPr>
          <w:rFonts w:hint="eastAsia"/>
          <w:sz w:val="24"/>
          <w:szCs w:val="24"/>
          <w:lang w:val="en-US" w:eastAsia="zh-CN"/>
        </w:rPr>
        <w:t>报价</w:t>
      </w:r>
      <w:r>
        <w:rPr>
          <w:rFonts w:hint="eastAsia"/>
          <w:sz w:val="24"/>
          <w:szCs w:val="24"/>
        </w:rPr>
        <w:t>人应按本</w:t>
      </w:r>
      <w:r>
        <w:rPr>
          <w:rFonts w:hint="eastAsia"/>
          <w:sz w:val="24"/>
          <w:szCs w:val="24"/>
          <w:lang w:val="en-US" w:eastAsia="zh-CN"/>
        </w:rPr>
        <w:t>招标</w:t>
      </w:r>
      <w:r>
        <w:rPr>
          <w:rFonts w:hint="eastAsia"/>
          <w:sz w:val="24"/>
          <w:szCs w:val="24"/>
        </w:rPr>
        <w:t>文件“</w:t>
      </w:r>
      <w:r>
        <w:rPr>
          <w:rFonts w:hint="eastAsia"/>
          <w:sz w:val="24"/>
          <w:szCs w:val="24"/>
          <w:lang w:val="en-US" w:eastAsia="zh-CN"/>
        </w:rPr>
        <w:t>招标</w:t>
      </w:r>
      <w:r>
        <w:rPr>
          <w:rFonts w:hint="eastAsia"/>
          <w:sz w:val="24"/>
          <w:szCs w:val="24"/>
        </w:rPr>
        <w:t>日程表”规定的时间、地点，向</w:t>
      </w:r>
      <w:r>
        <w:rPr>
          <w:rFonts w:hint="eastAsia"/>
          <w:sz w:val="24"/>
          <w:szCs w:val="24"/>
          <w:lang w:eastAsia="zh-CN"/>
        </w:rPr>
        <w:t>发包人</w:t>
      </w:r>
      <w:r>
        <w:rPr>
          <w:rFonts w:hint="eastAsia"/>
          <w:sz w:val="24"/>
          <w:szCs w:val="24"/>
        </w:rPr>
        <w:t>提交</w:t>
      </w:r>
      <w:r>
        <w:rPr>
          <w:rFonts w:hint="eastAsia"/>
          <w:b/>
          <w:bCs/>
          <w:sz w:val="24"/>
          <w:szCs w:val="24"/>
        </w:rPr>
        <w:t>密封</w:t>
      </w:r>
      <w:r>
        <w:rPr>
          <w:rFonts w:hint="eastAsia"/>
          <w:b/>
          <w:bCs/>
          <w:sz w:val="24"/>
          <w:szCs w:val="24"/>
          <w:lang w:val="en-US" w:eastAsia="zh-CN"/>
        </w:rPr>
        <w:t>且盖章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  <w:lang w:val="en-US" w:eastAsia="zh-CN"/>
        </w:rPr>
        <w:t>报价</w:t>
      </w:r>
      <w:r>
        <w:rPr>
          <w:rFonts w:hint="eastAsia"/>
          <w:sz w:val="24"/>
          <w:szCs w:val="24"/>
        </w:rPr>
        <w:t>文件。</w:t>
      </w:r>
    </w:p>
    <w:p w14:paraId="5A39E3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4、开标：</w:t>
      </w:r>
      <w:r>
        <w:rPr>
          <w:rFonts w:hint="eastAsia"/>
          <w:sz w:val="24"/>
          <w:szCs w:val="24"/>
          <w:lang w:val="en-US" w:eastAsia="zh-CN"/>
        </w:rPr>
        <w:t>报价</w:t>
      </w:r>
      <w:r>
        <w:rPr>
          <w:rFonts w:hint="eastAsia"/>
          <w:sz w:val="24"/>
          <w:szCs w:val="24"/>
        </w:rPr>
        <w:t>截止后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询价小组依据“招标</w:t>
      </w:r>
      <w:r>
        <w:rPr>
          <w:rFonts w:hint="eastAsia"/>
          <w:sz w:val="24"/>
          <w:szCs w:val="24"/>
        </w:rPr>
        <w:t>日程表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时间确定中标价格及中标单位</w:t>
      </w:r>
      <w:r>
        <w:rPr>
          <w:rFonts w:hint="eastAsia"/>
          <w:sz w:val="24"/>
          <w:szCs w:val="24"/>
        </w:rPr>
        <w:t>。</w:t>
      </w:r>
    </w:p>
    <w:p w14:paraId="3F1BE3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有下列情况之一者，投标文件无效</w:t>
      </w:r>
    </w:p>
    <w:p w14:paraId="0B372E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1、有编制技术错误的；</w:t>
      </w:r>
    </w:p>
    <w:p w14:paraId="3018CB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2、未按照招标文件要求封装的；</w:t>
      </w:r>
    </w:p>
    <w:p w14:paraId="51B7FF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3、不能满足</w:t>
      </w:r>
      <w:r>
        <w:rPr>
          <w:rFonts w:hint="eastAsia"/>
          <w:sz w:val="24"/>
          <w:szCs w:val="24"/>
          <w:lang w:eastAsia="zh-CN"/>
        </w:rPr>
        <w:t>发包人</w:t>
      </w:r>
      <w:r>
        <w:rPr>
          <w:rFonts w:hint="eastAsia"/>
          <w:sz w:val="24"/>
          <w:szCs w:val="24"/>
        </w:rPr>
        <w:t>服务周期要求的；</w:t>
      </w:r>
    </w:p>
    <w:p w14:paraId="2F9A21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</w:t>
      </w:r>
      <w:r>
        <w:rPr>
          <w:rFonts w:hint="eastAsia"/>
          <w:sz w:val="24"/>
          <w:szCs w:val="24"/>
          <w:lang w:eastAsia="zh-CN"/>
        </w:rPr>
        <w:t>承包人</w:t>
      </w:r>
      <w:r>
        <w:rPr>
          <w:rFonts w:hint="eastAsia"/>
          <w:sz w:val="24"/>
          <w:szCs w:val="24"/>
        </w:rPr>
        <w:t>所提供的证书和资料经查有弄虚作假行为的；</w:t>
      </w:r>
    </w:p>
    <w:p w14:paraId="0CB4C9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 、投标单位在一份投标文件中，报有两个或多个报价，且未书面声明以哪个报价为准；</w:t>
      </w:r>
    </w:p>
    <w:p w14:paraId="2D5958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6、其他未能实质性响应招标文件的。</w:t>
      </w:r>
    </w:p>
    <w:p w14:paraId="6309C6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、废标处理</w:t>
      </w:r>
    </w:p>
    <w:p w14:paraId="57DA90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在招标采购中，出现下列情形之一的，</w:t>
      </w:r>
      <w:r>
        <w:rPr>
          <w:rFonts w:hint="eastAsia"/>
          <w:sz w:val="24"/>
          <w:szCs w:val="24"/>
          <w:lang w:eastAsia="zh-CN"/>
        </w:rPr>
        <w:t>发包人</w:t>
      </w:r>
      <w:r>
        <w:rPr>
          <w:rFonts w:hint="eastAsia"/>
          <w:sz w:val="24"/>
          <w:szCs w:val="24"/>
        </w:rPr>
        <w:t>有权宣布废标：</w:t>
      </w:r>
    </w:p>
    <w:p w14:paraId="13C7AD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1、符合专业条件的</w:t>
      </w:r>
      <w:r>
        <w:rPr>
          <w:rFonts w:hint="eastAsia"/>
          <w:sz w:val="24"/>
          <w:szCs w:val="24"/>
          <w:lang w:eastAsia="zh-CN"/>
        </w:rPr>
        <w:t>承包人</w:t>
      </w:r>
      <w:r>
        <w:rPr>
          <w:rFonts w:hint="eastAsia"/>
          <w:sz w:val="24"/>
          <w:szCs w:val="24"/>
        </w:rPr>
        <w:t>或对招标文件作实质响应的</w:t>
      </w:r>
      <w:r>
        <w:rPr>
          <w:rFonts w:hint="eastAsia"/>
          <w:sz w:val="24"/>
          <w:szCs w:val="24"/>
          <w:lang w:eastAsia="zh-CN"/>
        </w:rPr>
        <w:t>承包人</w:t>
      </w:r>
      <w:r>
        <w:rPr>
          <w:rFonts w:hint="eastAsia"/>
          <w:sz w:val="24"/>
          <w:szCs w:val="24"/>
        </w:rPr>
        <w:t>不足三家的；</w:t>
      </w:r>
    </w:p>
    <w:p w14:paraId="665A40D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>
        <w:rPr>
          <w:rFonts w:hint="eastAsia"/>
          <w:sz w:val="24"/>
          <w:szCs w:val="24"/>
          <w:lang w:eastAsia="zh-CN"/>
        </w:rPr>
        <w:t>承包人</w:t>
      </w:r>
      <w:r>
        <w:rPr>
          <w:rFonts w:hint="eastAsia"/>
          <w:sz w:val="24"/>
          <w:szCs w:val="24"/>
        </w:rPr>
        <w:t>的报价均超过招标预算，</w:t>
      </w:r>
      <w:r>
        <w:rPr>
          <w:rFonts w:hint="eastAsia"/>
          <w:sz w:val="24"/>
          <w:szCs w:val="24"/>
          <w:lang w:eastAsia="zh-CN"/>
        </w:rPr>
        <w:t>发包人</w:t>
      </w:r>
      <w:r>
        <w:rPr>
          <w:rFonts w:hint="eastAsia"/>
          <w:sz w:val="24"/>
          <w:szCs w:val="24"/>
        </w:rPr>
        <w:t>不能支付的；</w:t>
      </w:r>
    </w:p>
    <w:p w14:paraId="22AAAB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3、出现影响采购公正的违法、违规行为的；</w:t>
      </w:r>
    </w:p>
    <w:p w14:paraId="068393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4、因重大变故，招标任务取消的。</w:t>
      </w:r>
    </w:p>
    <w:p w14:paraId="3695B0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七、施工标准及要求</w:t>
      </w:r>
    </w:p>
    <w:p w14:paraId="0CE6BDF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1、满足设计图纸要求，且符合验收规范及行业标准。</w:t>
      </w:r>
    </w:p>
    <w:p w14:paraId="6047DA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2、施工质量要求：地坪漆成品需色泽均匀、无漏刷、无裂纹、不起皱、无底漆泛出、平滑光亮；与基层结合协调牢固，无脱层、起壳，固化完全。正式施工前需施工样板，样板验收合格后方可进行大面施工。</w:t>
      </w:r>
    </w:p>
    <w:p w14:paraId="535505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本工程施工应做到文明施工，做到材料机具设备堆放整齐、生活垃圾装袋、消防设施齐备。施工过程中，应保持施工场地清洁卫生，及时清理产生的垃圾、废料等，垃圾清运费由承包人自行承担。如承包人不履行，发包人按500元/次进行处罚，发包人可自行清除，发生的费用由承包人承担，并在结算款中扣除。</w:t>
      </w:r>
    </w:p>
    <w:p w14:paraId="78893A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本工程施工所需的水、电、垃圾堆放场地、宿舍均由承包人自行承担，发包人不提供。涉及其他单位造成的成品损坏及污染，由承包人与损害单位自行协商解决。本项目施工过程中需对现状已施工得地坪，车挡等现有物品设施、现状周边环境及现状结构采取保护措施，并做好与其他施工单位相关内容衔接，如有损坏，需要原状恢复，相关费用清单不单独列项，由投标人综合考虑在报价中，标后不予调整。</w:t>
      </w:r>
    </w:p>
    <w:p w14:paraId="0C31DB8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5、本工程专款专用，不得出现工人上访、讨薪，否则发包人按500元/次对承包人进行处罚。</w:t>
      </w:r>
    </w:p>
    <w:p w14:paraId="23E880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6、材料需按以下品牌提供：</w:t>
      </w:r>
    </w:p>
    <w:tbl>
      <w:tblPr>
        <w:tblStyle w:val="14"/>
        <w:tblW w:w="89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7"/>
        <w:gridCol w:w="4882"/>
        <w:gridCol w:w="1899"/>
      </w:tblGrid>
      <w:tr w14:paraId="01AD7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207" w:type="dxa"/>
            <w:vAlign w:val="top"/>
          </w:tcPr>
          <w:p w14:paraId="65BCF15D">
            <w:pPr>
              <w:pStyle w:val="15"/>
              <w:spacing w:before="78"/>
              <w:ind w:right="261"/>
            </w:pPr>
            <w:r>
              <w:rPr>
                <w:spacing w:val="-2"/>
              </w:rPr>
              <w:t>环氧地坪</w:t>
            </w:r>
          </w:p>
        </w:tc>
        <w:tc>
          <w:tcPr>
            <w:tcW w:w="4882" w:type="dxa"/>
            <w:vAlign w:val="top"/>
          </w:tcPr>
          <w:p w14:paraId="6EB4E60E">
            <w:pPr>
              <w:pStyle w:val="15"/>
              <w:spacing w:before="78" w:line="219" w:lineRule="auto"/>
            </w:pPr>
            <w:r>
              <w:rPr>
                <w:spacing w:val="-1"/>
              </w:rPr>
              <w:t>立邦秀珀、嘉宝莉、三棵树、阳森、多乐士</w:t>
            </w:r>
          </w:p>
        </w:tc>
        <w:tc>
          <w:tcPr>
            <w:tcW w:w="1899" w:type="dxa"/>
            <w:vAlign w:val="top"/>
          </w:tcPr>
          <w:p w14:paraId="76CB6019">
            <w:pPr>
              <w:pStyle w:val="15"/>
              <w:spacing w:before="41" w:line="219" w:lineRule="auto"/>
              <w:ind w:left="227"/>
            </w:pPr>
            <w:r>
              <w:rPr>
                <w:spacing w:val="-4"/>
              </w:rPr>
              <w:t>使用配套底漆</w:t>
            </w:r>
            <w:r>
              <w:rPr>
                <w:spacing w:val="-3"/>
              </w:rPr>
              <w:t>及罩面</w:t>
            </w:r>
            <w:r>
              <w:t>漆</w:t>
            </w:r>
          </w:p>
        </w:tc>
      </w:tr>
    </w:tbl>
    <w:p w14:paraId="5D1EFDB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、招投标日程表</w:t>
      </w:r>
    </w:p>
    <w:tbl>
      <w:tblPr>
        <w:tblStyle w:val="10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175"/>
        <w:gridCol w:w="2265"/>
        <w:gridCol w:w="3594"/>
      </w:tblGrid>
      <w:tr w14:paraId="426A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463" w:type="pct"/>
            <w:noWrap w:val="0"/>
            <w:vAlign w:val="center"/>
          </w:tcPr>
          <w:p w14:paraId="687DD4A8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228" w:type="pct"/>
            <w:noWrap w:val="0"/>
            <w:vAlign w:val="center"/>
          </w:tcPr>
          <w:p w14:paraId="5DF19C6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内容</w:t>
            </w:r>
          </w:p>
        </w:tc>
        <w:tc>
          <w:tcPr>
            <w:tcW w:w="1279" w:type="pct"/>
            <w:noWrap w:val="0"/>
            <w:vAlign w:val="center"/>
          </w:tcPr>
          <w:p w14:paraId="12E0733B">
            <w:pPr>
              <w:pStyle w:val="4"/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时间</w:t>
            </w:r>
          </w:p>
        </w:tc>
        <w:tc>
          <w:tcPr>
            <w:tcW w:w="2029" w:type="pct"/>
            <w:noWrap w:val="0"/>
            <w:vAlign w:val="center"/>
          </w:tcPr>
          <w:p w14:paraId="1B0194E7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地点</w:t>
            </w:r>
          </w:p>
        </w:tc>
      </w:tr>
      <w:tr w14:paraId="222B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63" w:type="pct"/>
            <w:noWrap w:val="0"/>
            <w:vAlign w:val="center"/>
          </w:tcPr>
          <w:p w14:paraId="5E0EF07F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28" w:type="pct"/>
            <w:noWrap w:val="0"/>
            <w:vAlign w:val="center"/>
          </w:tcPr>
          <w:p w14:paraId="0047471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询价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文件发布</w:t>
            </w:r>
          </w:p>
        </w:tc>
        <w:tc>
          <w:tcPr>
            <w:tcW w:w="1279" w:type="pct"/>
            <w:noWrap w:val="0"/>
            <w:vAlign w:val="center"/>
          </w:tcPr>
          <w:p w14:paraId="5CF9E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2026年3月9日</w:t>
            </w:r>
          </w:p>
          <w:p w14:paraId="75366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星期一15:00</w:t>
            </w:r>
          </w:p>
        </w:tc>
        <w:tc>
          <w:tcPr>
            <w:tcW w:w="2029" w:type="pct"/>
            <w:noWrap w:val="0"/>
            <w:vAlign w:val="center"/>
          </w:tcPr>
          <w:p w14:paraId="60295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芜湖滨江文旅投资运营有限公司官网</w:t>
            </w:r>
          </w:p>
        </w:tc>
      </w:tr>
      <w:tr w14:paraId="4E62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63" w:type="pct"/>
            <w:noWrap w:val="0"/>
            <w:vAlign w:val="center"/>
          </w:tcPr>
          <w:p w14:paraId="3A115FB8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28" w:type="pct"/>
            <w:noWrap w:val="0"/>
            <w:vAlign w:val="center"/>
          </w:tcPr>
          <w:p w14:paraId="51378DC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询价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文件提交</w:t>
            </w:r>
          </w:p>
        </w:tc>
        <w:tc>
          <w:tcPr>
            <w:tcW w:w="1279" w:type="pct"/>
            <w:noWrap w:val="0"/>
            <w:vAlign w:val="center"/>
          </w:tcPr>
          <w:p w14:paraId="076BC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2026年3月12日</w:t>
            </w:r>
          </w:p>
          <w:p w14:paraId="42194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星期一15:00</w:t>
            </w:r>
          </w:p>
        </w:tc>
        <w:tc>
          <w:tcPr>
            <w:tcW w:w="2029" w:type="pct"/>
            <w:noWrap w:val="0"/>
            <w:vAlign w:val="center"/>
          </w:tcPr>
          <w:p w14:paraId="65A8B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芜湖市镜湖区华强广场</w:t>
            </w:r>
          </w:p>
          <w:p w14:paraId="6DA0F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A栋1405室</w:t>
            </w:r>
          </w:p>
          <w:p w14:paraId="7EA65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芜湖滨江文旅投资运营有限公司</w:t>
            </w:r>
          </w:p>
        </w:tc>
      </w:tr>
      <w:tr w14:paraId="04D0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63" w:type="pct"/>
            <w:noWrap w:val="0"/>
            <w:vAlign w:val="center"/>
          </w:tcPr>
          <w:p w14:paraId="521707B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28" w:type="pct"/>
            <w:noWrap w:val="0"/>
            <w:vAlign w:val="center"/>
          </w:tcPr>
          <w:p w14:paraId="6BBFB4D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开标时间、地点</w:t>
            </w:r>
          </w:p>
        </w:tc>
        <w:tc>
          <w:tcPr>
            <w:tcW w:w="1279" w:type="pct"/>
            <w:noWrap w:val="0"/>
            <w:vAlign w:val="center"/>
          </w:tcPr>
          <w:p w14:paraId="3B9CB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2026年3月12日</w:t>
            </w:r>
          </w:p>
          <w:p w14:paraId="6691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星期四</w:t>
            </w:r>
            <w:bookmarkStart w:id="0" w:name="_GoBack"/>
            <w:bookmarkEnd w:id="0"/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15:00</w:t>
            </w:r>
          </w:p>
        </w:tc>
        <w:tc>
          <w:tcPr>
            <w:tcW w:w="2029" w:type="pct"/>
            <w:noWrap w:val="0"/>
            <w:vAlign w:val="center"/>
          </w:tcPr>
          <w:p w14:paraId="42A6B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芜湖市镜湖区华强广场</w:t>
            </w:r>
          </w:p>
          <w:p w14:paraId="7E9C7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A栋1405室</w:t>
            </w:r>
          </w:p>
          <w:p w14:paraId="407CB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芜湖滨江文旅投资运营有限公司</w:t>
            </w:r>
          </w:p>
        </w:tc>
      </w:tr>
      <w:tr w14:paraId="60B7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6122D2B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联系人： 杨成   ；联系电话：15955155409   </w:t>
            </w:r>
          </w:p>
        </w:tc>
      </w:tr>
    </w:tbl>
    <w:p w14:paraId="4D3502A8">
      <w:pPr>
        <w:spacing w:line="360" w:lineRule="auto"/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如有意向，请将投标报价文件于2026年3月12日15:00前密封后送至芜湖市华强广场A栋1405室         </w:t>
      </w:r>
    </w:p>
    <w:p w14:paraId="32AAA8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施工周期要求</w:t>
      </w:r>
    </w:p>
    <w:p w14:paraId="061752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合同</w:t>
      </w:r>
      <w:r>
        <w:rPr>
          <w:rFonts w:hint="eastAsia"/>
          <w:sz w:val="24"/>
          <w:szCs w:val="24"/>
          <w:lang w:val="en-US" w:eastAsia="zh-CN"/>
        </w:rPr>
        <w:t>工期18日历天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具体开工时间以发包人通知为准</w:t>
      </w:r>
      <w:r>
        <w:rPr>
          <w:rFonts w:hint="eastAsia"/>
          <w:sz w:val="24"/>
          <w:szCs w:val="24"/>
        </w:rPr>
        <w:t>。</w:t>
      </w:r>
    </w:p>
    <w:p w14:paraId="303185C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发包人</w:t>
      </w:r>
      <w:r>
        <w:rPr>
          <w:rFonts w:hint="eastAsia"/>
          <w:sz w:val="24"/>
          <w:szCs w:val="24"/>
        </w:rPr>
        <w:t>下达任务委托单后，</w:t>
      </w:r>
      <w:r>
        <w:rPr>
          <w:rFonts w:hint="eastAsia"/>
          <w:sz w:val="24"/>
          <w:szCs w:val="24"/>
          <w:lang w:eastAsia="zh-CN"/>
        </w:rPr>
        <w:t>承包人</w:t>
      </w:r>
      <w:r>
        <w:rPr>
          <w:rFonts w:hint="eastAsia"/>
          <w:sz w:val="24"/>
          <w:szCs w:val="24"/>
        </w:rPr>
        <w:t>应按时完成任务。如因</w:t>
      </w:r>
      <w:r>
        <w:rPr>
          <w:rFonts w:hint="eastAsia"/>
          <w:sz w:val="24"/>
          <w:szCs w:val="24"/>
          <w:lang w:eastAsia="zh-CN"/>
        </w:rPr>
        <w:t>承包人</w:t>
      </w:r>
      <w:r>
        <w:rPr>
          <w:rFonts w:hint="eastAsia"/>
          <w:sz w:val="24"/>
          <w:szCs w:val="24"/>
        </w:rPr>
        <w:t>原因，导致项目施工进度(含节点进度)延误，每延期一天</w:t>
      </w:r>
      <w:r>
        <w:rPr>
          <w:rFonts w:hint="eastAsia"/>
          <w:sz w:val="24"/>
          <w:szCs w:val="24"/>
          <w:lang w:eastAsia="zh-CN"/>
        </w:rPr>
        <w:t>承包人</w:t>
      </w:r>
      <w:r>
        <w:rPr>
          <w:rFonts w:hint="eastAsia"/>
          <w:sz w:val="24"/>
          <w:szCs w:val="24"/>
        </w:rPr>
        <w:t>需承担0.1万元的违约金。延期超过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天，</w:t>
      </w:r>
      <w:r>
        <w:rPr>
          <w:rFonts w:hint="eastAsia"/>
          <w:sz w:val="24"/>
          <w:szCs w:val="24"/>
          <w:lang w:eastAsia="zh-CN"/>
        </w:rPr>
        <w:t>发包人</w:t>
      </w:r>
      <w:r>
        <w:rPr>
          <w:rFonts w:hint="eastAsia"/>
          <w:sz w:val="24"/>
          <w:szCs w:val="24"/>
        </w:rPr>
        <w:t>有权终止合同不支付剩余费用，</w:t>
      </w:r>
      <w:r>
        <w:rPr>
          <w:rFonts w:hint="eastAsia"/>
          <w:sz w:val="24"/>
          <w:szCs w:val="24"/>
          <w:lang w:eastAsia="zh-CN"/>
        </w:rPr>
        <w:t>承包人</w:t>
      </w:r>
      <w:r>
        <w:rPr>
          <w:rFonts w:hint="eastAsia"/>
          <w:sz w:val="24"/>
          <w:szCs w:val="24"/>
        </w:rPr>
        <w:t>的损失须自行承担，同时</w:t>
      </w:r>
      <w:r>
        <w:rPr>
          <w:rFonts w:hint="eastAsia"/>
          <w:sz w:val="24"/>
          <w:szCs w:val="24"/>
          <w:lang w:eastAsia="zh-CN"/>
        </w:rPr>
        <w:t>发包人</w:t>
      </w:r>
      <w:r>
        <w:rPr>
          <w:rFonts w:hint="eastAsia"/>
          <w:sz w:val="24"/>
          <w:szCs w:val="24"/>
        </w:rPr>
        <w:t>有权追究</w:t>
      </w:r>
      <w:r>
        <w:rPr>
          <w:rFonts w:hint="eastAsia"/>
          <w:sz w:val="24"/>
          <w:szCs w:val="24"/>
          <w:lang w:eastAsia="zh-CN"/>
        </w:rPr>
        <w:t>承包人</w:t>
      </w:r>
      <w:r>
        <w:rPr>
          <w:rFonts w:hint="eastAsia"/>
          <w:sz w:val="24"/>
          <w:szCs w:val="24"/>
        </w:rPr>
        <w:t>由此给</w:t>
      </w:r>
      <w:r>
        <w:rPr>
          <w:rFonts w:hint="eastAsia"/>
          <w:sz w:val="24"/>
          <w:szCs w:val="24"/>
          <w:lang w:eastAsia="zh-CN"/>
        </w:rPr>
        <w:t>发包人</w:t>
      </w:r>
      <w:r>
        <w:rPr>
          <w:rFonts w:hint="eastAsia"/>
          <w:sz w:val="24"/>
          <w:szCs w:val="24"/>
        </w:rPr>
        <w:t>造成的一切损失。</w:t>
      </w:r>
    </w:p>
    <w:p w14:paraId="0A9F6E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承包人</w:t>
      </w:r>
      <w:r>
        <w:rPr>
          <w:rFonts w:hint="eastAsia"/>
          <w:sz w:val="24"/>
          <w:szCs w:val="24"/>
        </w:rPr>
        <w:t>须结合自身综合实力、本项目的特点和要求，考虑本项目所含的各项费用，自行考虑风险。</w:t>
      </w:r>
    </w:p>
    <w:p w14:paraId="3E78C90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承包人</w:t>
      </w:r>
      <w:r>
        <w:rPr>
          <w:rFonts w:hint="eastAsia"/>
          <w:sz w:val="24"/>
          <w:szCs w:val="24"/>
        </w:rPr>
        <w:t>根据本项目概况和招标内容，自行组织进行踏勘现场，做到对工程现场情况足够了解，并对本项目所有施工内容及情况进行充分考虑，并作为报价依据，承诺中标后不再追加任何费用。</w:t>
      </w:r>
    </w:p>
    <w:p w14:paraId="2A4059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承包人</w:t>
      </w:r>
      <w:r>
        <w:rPr>
          <w:rFonts w:hint="eastAsia"/>
          <w:sz w:val="24"/>
          <w:szCs w:val="24"/>
        </w:rPr>
        <w:t>对本项目施工中出现的遗漏或错误负责修改或补充，由于</w:t>
      </w:r>
      <w:r>
        <w:rPr>
          <w:rFonts w:hint="eastAsia"/>
          <w:sz w:val="24"/>
          <w:szCs w:val="24"/>
          <w:lang w:eastAsia="zh-CN"/>
        </w:rPr>
        <w:t>承包人</w:t>
      </w:r>
      <w:r>
        <w:rPr>
          <w:rFonts w:hint="eastAsia"/>
          <w:sz w:val="24"/>
          <w:szCs w:val="24"/>
        </w:rPr>
        <w:t>错误造成工程质量事故损失，</w:t>
      </w:r>
      <w:r>
        <w:rPr>
          <w:rFonts w:hint="eastAsia"/>
          <w:sz w:val="24"/>
          <w:szCs w:val="24"/>
          <w:lang w:eastAsia="zh-CN"/>
        </w:rPr>
        <w:t>承包人</w:t>
      </w:r>
      <w:r>
        <w:rPr>
          <w:rFonts w:hint="eastAsia"/>
          <w:sz w:val="24"/>
          <w:szCs w:val="24"/>
        </w:rPr>
        <w:t>除负责采取补救措施外，应免收损失部分的费用，并根据损失程度向</w:t>
      </w:r>
      <w:r>
        <w:rPr>
          <w:rFonts w:hint="eastAsia"/>
          <w:sz w:val="24"/>
          <w:szCs w:val="24"/>
          <w:lang w:eastAsia="zh-CN"/>
        </w:rPr>
        <w:t>发包人</w:t>
      </w:r>
      <w:r>
        <w:rPr>
          <w:rFonts w:hint="eastAsia"/>
          <w:sz w:val="24"/>
          <w:szCs w:val="24"/>
        </w:rPr>
        <w:t>支付相应赔偿金。</w:t>
      </w:r>
    </w:p>
    <w:p w14:paraId="4A9099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因</w:t>
      </w:r>
      <w:r>
        <w:rPr>
          <w:rFonts w:hint="eastAsia"/>
          <w:sz w:val="24"/>
          <w:szCs w:val="24"/>
          <w:lang w:eastAsia="zh-CN"/>
        </w:rPr>
        <w:t>承包人</w:t>
      </w:r>
      <w:r>
        <w:rPr>
          <w:rFonts w:hint="eastAsia"/>
          <w:sz w:val="24"/>
          <w:szCs w:val="24"/>
        </w:rPr>
        <w:t>配备的人员设备无法满足本项目施工需求时，</w:t>
      </w:r>
      <w:r>
        <w:rPr>
          <w:rFonts w:hint="eastAsia"/>
          <w:sz w:val="24"/>
          <w:szCs w:val="24"/>
          <w:lang w:eastAsia="zh-CN"/>
        </w:rPr>
        <w:t>发包人</w:t>
      </w:r>
      <w:r>
        <w:rPr>
          <w:rFonts w:hint="eastAsia"/>
          <w:sz w:val="24"/>
          <w:szCs w:val="24"/>
        </w:rPr>
        <w:t>有权要求</w:t>
      </w:r>
      <w:r>
        <w:rPr>
          <w:rFonts w:hint="eastAsia"/>
          <w:sz w:val="24"/>
          <w:szCs w:val="24"/>
          <w:lang w:eastAsia="zh-CN"/>
        </w:rPr>
        <w:t>承包人</w:t>
      </w:r>
      <w:r>
        <w:rPr>
          <w:rFonts w:hint="eastAsia"/>
          <w:sz w:val="24"/>
          <w:szCs w:val="24"/>
        </w:rPr>
        <w:t>增加，</w:t>
      </w:r>
      <w:r>
        <w:rPr>
          <w:rFonts w:hint="eastAsia"/>
          <w:sz w:val="24"/>
          <w:szCs w:val="24"/>
          <w:lang w:eastAsia="zh-CN"/>
        </w:rPr>
        <w:t>承包人</w:t>
      </w:r>
      <w:r>
        <w:rPr>
          <w:rFonts w:hint="eastAsia"/>
          <w:sz w:val="24"/>
          <w:szCs w:val="24"/>
        </w:rPr>
        <w:t>应无条件满足相关要求，由此增加的费用均已包含在合同价中。</w:t>
      </w:r>
    </w:p>
    <w:p w14:paraId="63B7B2E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在合同履行期间，发包人要求终止或解除合同，施工工作未展开的，发包人不作出赔偿;已开始施工工作的，发包人根据</w:t>
      </w:r>
      <w:r>
        <w:rPr>
          <w:rFonts w:hint="eastAsia"/>
          <w:sz w:val="24"/>
          <w:szCs w:val="24"/>
          <w:lang w:eastAsia="zh-CN"/>
        </w:rPr>
        <w:t>承包人</w:t>
      </w:r>
      <w:r>
        <w:rPr>
          <w:rFonts w:hint="eastAsia"/>
          <w:sz w:val="24"/>
          <w:szCs w:val="24"/>
        </w:rPr>
        <w:t>已进行实际工作量支付。</w:t>
      </w:r>
    </w:p>
    <w:p w14:paraId="38947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textAlignment w:val="auto"/>
        <w:rPr>
          <w:rFonts w:hint="eastAsia" w:ascii="宋体" w:hAnsi="宋体" w:cs="宋体"/>
          <w:b/>
          <w:bCs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十、工程款支付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方式：</w:t>
      </w:r>
    </w:p>
    <w:p w14:paraId="7FBEB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1、合同价:施工费用采用总价合同，承包人需提供增值税发票。</w:t>
      </w:r>
    </w:p>
    <w:p w14:paraId="48AA78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2、付款方式:工程结算定案后，并与发包人结清工程所有施工手续、对存在的质量缺陷履行了保修职责，支付至竣工结算价的97%，剩余竣工结算价3%作为质保金，待质保期2年满后一次性付清(无息)。   </w:t>
      </w:r>
    </w:p>
    <w:p w14:paraId="3760A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textAlignment w:val="auto"/>
        <w:rPr>
          <w:rFonts w:hint="eastAsia"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十一、工程质量保修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：</w:t>
      </w:r>
    </w:p>
    <w:p w14:paraId="33E296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1、该工程质量保修期限24个月。</w:t>
      </w:r>
    </w:p>
    <w:p w14:paraId="6A07E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属于保修范围、内容的项目，承包人应当在接到发包人维修通知之日起24小时内派人进行维修，并按照招包人要求的时限和工艺标准进行维修。承包人不在约定期限内派人保修、未按发包人要求进行维修、同一部位经两次维修仍存在质量问题的，发包人有权委托第三方维修，维修费用以第三方提供的费用清单为准，由承包人承担，承包人拒绝支付的，发包人有权直接自质保金中扣除相应维修款并直接支付给第三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9B74E"/>
    <w:multiLevelType w:val="singleLevel"/>
    <w:tmpl w:val="1779B74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B69CE11"/>
    <w:multiLevelType w:val="singleLevel"/>
    <w:tmpl w:val="1B69CE11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ZmM1YjYzMzBmYWJkZDExNWE4ODE2ZDk2ZWQ5MmQifQ=="/>
  </w:docVars>
  <w:rsids>
    <w:rsidRoot w:val="2CC758DF"/>
    <w:rsid w:val="02BD63C9"/>
    <w:rsid w:val="04161524"/>
    <w:rsid w:val="0DEC061E"/>
    <w:rsid w:val="0E35459A"/>
    <w:rsid w:val="18EA5CF6"/>
    <w:rsid w:val="1A361CF4"/>
    <w:rsid w:val="202D6670"/>
    <w:rsid w:val="24772DE1"/>
    <w:rsid w:val="279A56C8"/>
    <w:rsid w:val="2CC758DF"/>
    <w:rsid w:val="2E174A9B"/>
    <w:rsid w:val="357165A2"/>
    <w:rsid w:val="36802329"/>
    <w:rsid w:val="369C2044"/>
    <w:rsid w:val="370129E3"/>
    <w:rsid w:val="37B436C1"/>
    <w:rsid w:val="38FB7F5C"/>
    <w:rsid w:val="39C20982"/>
    <w:rsid w:val="4047081D"/>
    <w:rsid w:val="416B24F4"/>
    <w:rsid w:val="44BF3C00"/>
    <w:rsid w:val="477F64F9"/>
    <w:rsid w:val="4CB41768"/>
    <w:rsid w:val="4D893C0E"/>
    <w:rsid w:val="4D9117CC"/>
    <w:rsid w:val="4F041DA9"/>
    <w:rsid w:val="514A3302"/>
    <w:rsid w:val="52800CFD"/>
    <w:rsid w:val="52923035"/>
    <w:rsid w:val="623164DE"/>
    <w:rsid w:val="65D41B30"/>
    <w:rsid w:val="6B5B3B2D"/>
    <w:rsid w:val="7825797A"/>
    <w:rsid w:val="7E71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  <w:szCs w:val="2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ascii="宋体"/>
      <w:b/>
      <w:sz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autoRedefine/>
    <w:qFormat/>
    <w:uiPriority w:val="0"/>
    <w:rPr>
      <w:rFonts w:ascii="仿宋_GB2312" w:eastAsia="仿宋_GB2312"/>
      <w:sz w:val="28"/>
      <w:szCs w:val="20"/>
    </w:rPr>
  </w:style>
  <w:style w:type="paragraph" w:styleId="5">
    <w:name w:val="Body Text Indent"/>
    <w:basedOn w:val="1"/>
    <w:next w:val="6"/>
    <w:autoRedefine/>
    <w:qFormat/>
    <w:uiPriority w:val="0"/>
    <w:pPr>
      <w:spacing w:line="360" w:lineRule="auto"/>
      <w:ind w:firstLine="600" w:firstLineChars="250"/>
    </w:pPr>
    <w:rPr>
      <w:rFonts w:ascii="宋体" w:hAnsi="宋体"/>
      <w:sz w:val="24"/>
    </w:rPr>
  </w:style>
  <w:style w:type="paragraph" w:styleId="6">
    <w:name w:val="envelope return"/>
    <w:basedOn w:val="1"/>
    <w:autoRedefine/>
    <w:qFormat/>
    <w:uiPriority w:val="0"/>
    <w:pPr>
      <w:widowControl/>
    </w:pPr>
    <w:rPr>
      <w:kern w:val="0"/>
      <w:sz w:val="22"/>
      <w:szCs w:val="20"/>
      <w:lang w:val="en-GB" w:eastAsia="en-US"/>
    </w:rPr>
  </w:style>
  <w:style w:type="paragraph" w:styleId="7">
    <w:name w:val="Plain Text"/>
    <w:basedOn w:val="1"/>
    <w:qFormat/>
    <w:uiPriority w:val="99"/>
    <w:rPr>
      <w:rFonts w:ascii="宋体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autoRedefine/>
    <w:qFormat/>
    <w:uiPriority w:val="0"/>
    <w:pPr>
      <w:spacing w:before="0" w:after="120" w:line="240" w:lineRule="auto"/>
      <w:ind w:left="420" w:firstLine="0" w:firstLineChars="0"/>
    </w:pPr>
    <w:rPr>
      <w:rFonts w:ascii="Times New Roman" w:hAnsi="Times New Roman"/>
      <w:szCs w:val="20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2443</Words>
  <Characters>2520</Characters>
  <Lines>0</Lines>
  <Paragraphs>0</Paragraphs>
  <TotalTime>2</TotalTime>
  <ScaleCrop>false</ScaleCrop>
  <LinksUpToDate>false</LinksUpToDate>
  <CharactersWithSpaces>2542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2024-05-09T01:10:00Z</dcterms:created>
  <dc:creator>丰文涛</dc:creator>
  <cp:lastModifiedBy>从今以后</cp:lastModifiedBy>
  <dcterms:modified xsi:type="dcterms:W3CDTF">2026-03-09T03:56:04Z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C66C39726E55463285370178C850F8E1_13</vt:lpwstr>
  </property>
  <property fmtid="{D5CDD505-2E9C-101B-9397-08002B2CF9AE}" pid="4" name="KSOTemplateDocerSaveRecord">
    <vt:lpwstr>eyJoZGlkIjoiNTcxNGEzNDI5ZmM4ODUzNGQ3ZWNkNGU1YmI3Njk1M2EiLCJ1c2VySWQiOiI0NDkzODk2MjYifQ==</vt:lpwstr>
  </property>
</Properties>
</file>