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7F475">
      <w:pPr>
        <w:keepNext w:val="0"/>
        <w:keepLines w:val="0"/>
        <w:pageBreakBefore w:val="0"/>
        <w:kinsoku/>
        <w:wordWrap/>
        <w:overflowPunct/>
        <w:topLinePunct w:val="0"/>
        <w:autoSpaceDE/>
        <w:autoSpaceDN/>
        <w:bidi w:val="0"/>
        <w:adjustRightInd/>
        <w:snapToGrid/>
        <w:spacing w:line="15" w:lineRule="auto"/>
        <w:jc w:val="center"/>
        <w:textAlignment w:val="auto"/>
        <w:rPr>
          <w:rFonts w:hint="eastAsia"/>
          <w:sz w:val="48"/>
          <w:szCs w:val="48"/>
          <w:lang w:val="en-US" w:eastAsia="zh-CN"/>
        </w:rPr>
      </w:pPr>
      <w:r>
        <w:rPr>
          <w:rFonts w:hint="eastAsia"/>
          <w:sz w:val="48"/>
          <w:szCs w:val="48"/>
          <w:lang w:val="en-US" w:eastAsia="zh-CN"/>
        </w:rPr>
        <w:t xml:space="preserve">第一章 </w:t>
      </w:r>
      <w:r>
        <w:rPr>
          <w:rFonts w:hint="eastAsia"/>
          <w:sz w:val="48"/>
          <w:szCs w:val="48"/>
        </w:rPr>
        <w:t>招标</w:t>
      </w:r>
      <w:r>
        <w:rPr>
          <w:rFonts w:hint="eastAsia"/>
          <w:sz w:val="48"/>
          <w:szCs w:val="48"/>
          <w:lang w:val="en-US" w:eastAsia="zh-CN"/>
        </w:rPr>
        <w:t>文件</w:t>
      </w:r>
    </w:p>
    <w:p w14:paraId="16130735">
      <w:pPr>
        <w:keepNext w:val="0"/>
        <w:keepLines w:val="0"/>
        <w:pageBreakBefore w:val="0"/>
        <w:widowControl/>
        <w:kinsoku/>
        <w:wordWrap/>
        <w:overflowPunct/>
        <w:topLinePunct w:val="0"/>
        <w:autoSpaceDE/>
        <w:autoSpaceDN/>
        <w:bidi w:val="0"/>
        <w:adjustRightInd/>
        <w:snapToGrid/>
        <w:spacing w:line="15" w:lineRule="auto"/>
        <w:ind w:left="279" w:leftChars="133" w:firstLine="560" w:firstLineChars="200"/>
        <w:jc w:val="left"/>
        <w:textAlignment w:val="auto"/>
        <w:rPr>
          <w:rFonts w:hint="eastAsia" w:ascii="Calibri" w:hAnsi="Calibri" w:eastAsia="宋体" w:cs="Times New Roman"/>
          <w:sz w:val="28"/>
          <w:szCs w:val="36"/>
          <w:u w:val="single"/>
          <w:lang w:val="en-US" w:eastAsia="zh-CN"/>
        </w:rPr>
      </w:pPr>
      <w:r>
        <w:rPr>
          <w:rFonts w:hint="eastAsia" w:ascii="Calibri" w:hAnsi="Calibri" w:eastAsia="宋体" w:cs="Times New Roman"/>
          <w:sz w:val="28"/>
          <w:szCs w:val="36"/>
          <w:u w:val="none"/>
          <w:lang w:val="en-US" w:eastAsia="zh-CN"/>
        </w:rPr>
        <w:t>现就</w:t>
      </w:r>
      <w:r>
        <w:rPr>
          <w:rFonts w:hint="eastAsia" w:ascii="Calibri" w:hAnsi="Calibri" w:eastAsia="宋体" w:cs="Times New Roman"/>
          <w:sz w:val="28"/>
          <w:szCs w:val="36"/>
          <w:u w:val="single"/>
          <w:lang w:val="en-US" w:eastAsia="zh-CN"/>
        </w:rPr>
        <w:t>芜湖老船厂1900项目长江序</w:t>
      </w:r>
      <w:r>
        <w:rPr>
          <w:rFonts w:hint="eastAsia" w:cs="Times New Roman"/>
          <w:sz w:val="28"/>
          <w:szCs w:val="36"/>
          <w:u w:val="single"/>
          <w:lang w:val="en-US" w:eastAsia="zh-CN"/>
        </w:rPr>
        <w:t>云锦地块交房</w:t>
      </w:r>
      <w:r>
        <w:rPr>
          <w:rFonts w:hint="eastAsia" w:ascii="Calibri" w:hAnsi="Calibri" w:eastAsia="宋体" w:cs="Times New Roman"/>
          <w:sz w:val="28"/>
          <w:szCs w:val="36"/>
          <w:u w:val="single"/>
          <w:lang w:val="en-US" w:eastAsia="zh-CN"/>
        </w:rPr>
        <w:t>活动</w:t>
      </w:r>
      <w:r>
        <w:rPr>
          <w:rFonts w:hint="eastAsia" w:cs="Times New Roman"/>
          <w:sz w:val="28"/>
          <w:szCs w:val="36"/>
          <w:u w:val="single"/>
          <w:lang w:val="en-US" w:eastAsia="zh-CN"/>
        </w:rPr>
        <w:t>执行</w:t>
      </w:r>
      <w:r>
        <w:rPr>
          <w:rFonts w:hint="eastAsia" w:ascii="Calibri" w:hAnsi="Calibri" w:eastAsia="宋体" w:cs="Times New Roman"/>
          <w:sz w:val="28"/>
          <w:szCs w:val="36"/>
          <w:u w:val="single"/>
          <w:lang w:val="en-US" w:eastAsia="zh-CN"/>
        </w:rPr>
        <w:t>项目</w:t>
      </w:r>
      <w:r>
        <w:rPr>
          <w:rFonts w:hint="eastAsia" w:ascii="Calibri" w:hAnsi="Calibri" w:eastAsia="宋体" w:cs="Times New Roman"/>
          <w:sz w:val="28"/>
          <w:szCs w:val="36"/>
          <w:u w:val="none"/>
          <w:lang w:val="en-US" w:eastAsia="zh-CN"/>
        </w:rPr>
        <w:t>发出招标文件，招标信息如下：</w:t>
      </w:r>
    </w:p>
    <w:p w14:paraId="31E2F194">
      <w:pPr>
        <w:keepNext w:val="0"/>
        <w:keepLines w:val="0"/>
        <w:pageBreakBefore w:val="0"/>
        <w:widowControl/>
        <w:numPr>
          <w:ilvl w:val="0"/>
          <w:numId w:val="0"/>
        </w:numPr>
        <w:kinsoku/>
        <w:wordWrap/>
        <w:overflowPunct/>
        <w:topLinePunct w:val="0"/>
        <w:autoSpaceDE/>
        <w:autoSpaceDN/>
        <w:bidi w:val="0"/>
        <w:adjustRightInd/>
        <w:snapToGrid/>
        <w:spacing w:line="15" w:lineRule="auto"/>
        <w:ind w:firstLine="281" w:firstLineChars="100"/>
        <w:jc w:val="left"/>
        <w:textAlignment w:val="auto"/>
        <w:rPr>
          <w:rFonts w:hint="eastAsia"/>
          <w:b/>
          <w:bCs/>
          <w:sz w:val="28"/>
          <w:szCs w:val="36"/>
        </w:rPr>
      </w:pPr>
      <w:r>
        <w:rPr>
          <w:rFonts w:hint="eastAsia"/>
          <w:b/>
          <w:bCs/>
          <w:sz w:val="28"/>
          <w:szCs w:val="36"/>
          <w:lang w:val="en-US" w:eastAsia="zh-CN"/>
        </w:rPr>
        <w:t>一、</w:t>
      </w:r>
      <w:r>
        <w:rPr>
          <w:rFonts w:hint="eastAsia"/>
          <w:b/>
          <w:bCs/>
          <w:sz w:val="28"/>
          <w:szCs w:val="36"/>
        </w:rPr>
        <w:t>项目名称及</w:t>
      </w:r>
      <w:r>
        <w:rPr>
          <w:rFonts w:hint="eastAsia"/>
          <w:b/>
          <w:bCs/>
          <w:sz w:val="28"/>
          <w:szCs w:val="36"/>
          <w:lang w:val="en-US" w:eastAsia="zh-CN"/>
        </w:rPr>
        <w:t>内容</w:t>
      </w:r>
      <w:r>
        <w:rPr>
          <w:rFonts w:hint="eastAsia"/>
          <w:b/>
          <w:bCs/>
          <w:sz w:val="28"/>
          <w:szCs w:val="36"/>
        </w:rPr>
        <w:t>：</w:t>
      </w:r>
    </w:p>
    <w:p w14:paraId="4E6682C7">
      <w:pPr>
        <w:pStyle w:val="12"/>
        <w:numPr>
          <w:ilvl w:val="0"/>
          <w:numId w:val="0"/>
        </w:numPr>
        <w:ind w:left="420" w:leftChars="0" w:firstLine="0" w:firstLineChars="0"/>
        <w:rPr>
          <w:rFonts w:hint="eastAsia" w:ascii="Arial" w:hAnsi="Arial" w:eastAsia="宋体" w:cs="Arial"/>
          <w:b/>
          <w:bCs/>
          <w:sz w:val="28"/>
          <w:szCs w:val="28"/>
          <w:shd w:val="clear" w:color="auto" w:fill="FFFFFF"/>
          <w:lang w:val="en-US" w:eastAsia="zh-CN"/>
        </w:rPr>
      </w:pPr>
      <w:r>
        <w:rPr>
          <w:rFonts w:hint="eastAsia" w:ascii="Arial" w:hAnsi="Arial" w:eastAsia="宋体" w:cs="Arial"/>
          <w:b/>
          <w:bCs/>
          <w:kern w:val="2"/>
          <w:sz w:val="28"/>
          <w:szCs w:val="28"/>
          <w:shd w:val="clear" w:fill="FFFFFF"/>
          <w:lang w:val="en-US" w:eastAsia="zh-CN" w:bidi="ar-SA"/>
        </w:rPr>
        <w:t>1</w:t>
      </w:r>
      <w:r>
        <w:rPr>
          <w:rFonts w:hint="eastAsia" w:ascii="Arial" w:hAnsi="Arial" w:cs="Arial"/>
          <w:b/>
          <w:bCs/>
          <w:kern w:val="2"/>
          <w:sz w:val="28"/>
          <w:szCs w:val="28"/>
          <w:shd w:val="clear" w:fill="FFFFFF"/>
          <w:lang w:val="en-US" w:eastAsia="zh-CN" w:bidi="ar-SA"/>
        </w:rPr>
        <w:t>、</w:t>
      </w:r>
      <w:r>
        <w:rPr>
          <w:rFonts w:hint="eastAsia" w:ascii="Arial" w:hAnsi="Arial" w:cs="Arial"/>
          <w:b/>
          <w:bCs/>
          <w:sz w:val="28"/>
          <w:szCs w:val="28"/>
          <w:shd w:val="clear" w:color="auto" w:fill="FFFFFF"/>
        </w:rPr>
        <w:t>项目名称</w:t>
      </w:r>
      <w:r>
        <w:rPr>
          <w:rFonts w:hint="eastAsia" w:ascii="Arial" w:hAnsi="Arial" w:cs="Arial"/>
          <w:sz w:val="28"/>
          <w:szCs w:val="28"/>
          <w:shd w:val="clear" w:color="auto" w:fill="FFFFFF"/>
        </w:rPr>
        <w:t>：</w:t>
      </w:r>
      <w:r>
        <w:rPr>
          <w:rFonts w:hint="eastAsia" w:ascii="Calibri" w:hAnsi="Calibri" w:eastAsia="宋体" w:cs="Times New Roman"/>
          <w:sz w:val="28"/>
          <w:szCs w:val="36"/>
          <w:u w:val="single"/>
          <w:lang w:val="en-US" w:eastAsia="zh-CN"/>
        </w:rPr>
        <w:t>老船厂1900项目长江序</w:t>
      </w:r>
      <w:r>
        <w:rPr>
          <w:rFonts w:hint="eastAsia" w:ascii="Calibri" w:hAnsi="Calibri" w:cs="Times New Roman"/>
          <w:sz w:val="28"/>
          <w:szCs w:val="36"/>
          <w:u w:val="single"/>
          <w:lang w:val="en-US" w:eastAsia="zh-CN"/>
        </w:rPr>
        <w:t>云锦地块交房活动执行</w:t>
      </w:r>
    </w:p>
    <w:p w14:paraId="6348FB63">
      <w:pPr>
        <w:pStyle w:val="12"/>
        <w:numPr>
          <w:ilvl w:val="0"/>
          <w:numId w:val="0"/>
        </w:numPr>
        <w:ind w:left="420" w:leftChars="0" w:firstLine="0" w:firstLineChars="0"/>
        <w:rPr>
          <w:rFonts w:hint="default" w:ascii="Arial" w:hAnsi="Arial" w:eastAsia="宋体" w:cs="Arial"/>
          <w:b/>
          <w:bCs/>
          <w:sz w:val="28"/>
          <w:szCs w:val="28"/>
          <w:shd w:val="clear" w:color="auto" w:fill="FFFFFF"/>
          <w:lang w:val="en-US" w:eastAsia="zh-CN"/>
        </w:rPr>
      </w:pPr>
      <w:r>
        <w:rPr>
          <w:rFonts w:hint="eastAsia" w:ascii="Arial" w:hAnsi="Arial" w:eastAsia="宋体" w:cs="Arial"/>
          <w:b/>
          <w:bCs/>
          <w:kern w:val="2"/>
          <w:sz w:val="28"/>
          <w:szCs w:val="28"/>
          <w:shd w:val="clear" w:fill="FFFFFF"/>
          <w:lang w:val="en-US" w:eastAsia="zh-CN" w:bidi="ar-SA"/>
        </w:rPr>
        <w:t>2、</w:t>
      </w:r>
      <w:r>
        <w:rPr>
          <w:rFonts w:hint="eastAsia" w:ascii="Arial" w:hAnsi="Arial" w:cs="Arial"/>
          <w:b/>
          <w:bCs/>
          <w:sz w:val="28"/>
          <w:szCs w:val="28"/>
          <w:shd w:val="clear" w:color="auto" w:fill="FFFFFF"/>
          <w:lang w:val="en-US" w:eastAsia="zh-CN"/>
        </w:rPr>
        <w:t>项目地点：</w:t>
      </w:r>
      <w:r>
        <w:rPr>
          <w:rFonts w:hint="eastAsia" w:ascii="Arial" w:hAnsi="Arial" w:cs="Arial"/>
          <w:b w:val="0"/>
          <w:bCs w:val="0"/>
          <w:sz w:val="28"/>
          <w:szCs w:val="28"/>
          <w:shd w:val="clear" w:color="auto" w:fill="FFFFFF"/>
          <w:lang w:val="en-US" w:eastAsia="zh-CN"/>
        </w:rPr>
        <w:t>芜湖市老船厂1900项目云锦地块</w:t>
      </w:r>
    </w:p>
    <w:p w14:paraId="05E7AAF4">
      <w:pPr>
        <w:pStyle w:val="12"/>
        <w:numPr>
          <w:ilvl w:val="0"/>
          <w:numId w:val="0"/>
        </w:numPr>
        <w:ind w:left="420" w:leftChars="0" w:firstLine="0" w:firstLineChars="0"/>
        <w:rPr>
          <w:rFonts w:hint="eastAsia" w:ascii="Arial" w:hAnsi="Arial" w:eastAsia="宋体" w:cs="Arial"/>
          <w:b/>
          <w:bCs/>
          <w:sz w:val="28"/>
          <w:szCs w:val="28"/>
          <w:shd w:val="clear" w:color="auto" w:fill="FFFFFF"/>
          <w:lang w:val="en-US" w:eastAsia="zh-CN"/>
        </w:rPr>
      </w:pPr>
      <w:r>
        <w:rPr>
          <w:rFonts w:hint="eastAsia" w:ascii="Arial" w:hAnsi="Arial" w:eastAsia="宋体" w:cs="Arial"/>
          <w:b/>
          <w:bCs/>
          <w:kern w:val="2"/>
          <w:sz w:val="28"/>
          <w:szCs w:val="28"/>
          <w:shd w:val="clear" w:fill="FFFFFF"/>
          <w:lang w:val="en-US" w:eastAsia="zh-CN" w:bidi="ar-SA"/>
        </w:rPr>
        <w:t>3、</w:t>
      </w:r>
      <w:r>
        <w:rPr>
          <w:rFonts w:hint="eastAsia" w:ascii="Arial" w:hAnsi="Arial" w:cs="Arial"/>
          <w:b/>
          <w:bCs/>
          <w:sz w:val="28"/>
          <w:szCs w:val="28"/>
          <w:shd w:val="clear" w:color="auto" w:fill="FFFFFF"/>
          <w:lang w:val="en-US" w:eastAsia="zh-CN"/>
        </w:rPr>
        <w:t>招标人：</w:t>
      </w:r>
      <w:r>
        <w:rPr>
          <w:rFonts w:hint="eastAsia" w:ascii="Arial" w:hAnsi="Arial" w:cs="Arial"/>
          <w:b w:val="0"/>
          <w:bCs w:val="0"/>
          <w:sz w:val="28"/>
          <w:szCs w:val="28"/>
          <w:shd w:val="clear" w:color="auto" w:fill="FFFFFF"/>
          <w:lang w:val="en-US" w:eastAsia="zh-CN"/>
        </w:rPr>
        <w:t>芜湖滨江文旅投资运营有限公司</w:t>
      </w:r>
    </w:p>
    <w:p w14:paraId="3C4A6949">
      <w:pPr>
        <w:pStyle w:val="12"/>
        <w:numPr>
          <w:ilvl w:val="0"/>
          <w:numId w:val="0"/>
        </w:numPr>
        <w:ind w:left="420" w:leftChars="0" w:firstLine="0" w:firstLineChars="0"/>
        <w:rPr>
          <w:rFonts w:hint="eastAsia" w:ascii="Arial" w:hAnsi="Arial" w:eastAsia="宋体" w:cs="Arial"/>
          <w:kern w:val="2"/>
          <w:sz w:val="28"/>
          <w:szCs w:val="28"/>
          <w:shd w:val="clear" w:color="auto" w:fill="FFFFFF"/>
          <w:lang w:val="en-US" w:eastAsia="zh-CN" w:bidi="ar-SA"/>
        </w:rPr>
      </w:pPr>
      <w:r>
        <w:rPr>
          <w:rFonts w:hint="eastAsia" w:ascii="Arial" w:hAnsi="Arial" w:eastAsia="宋体" w:cs="Arial"/>
          <w:b/>
          <w:bCs/>
          <w:kern w:val="2"/>
          <w:sz w:val="28"/>
          <w:szCs w:val="28"/>
          <w:shd w:val="clear" w:fill="FFFFFF"/>
          <w:lang w:val="en-US" w:eastAsia="zh-CN" w:bidi="ar-SA"/>
        </w:rPr>
        <w:t>4、</w:t>
      </w:r>
      <w:r>
        <w:rPr>
          <w:rFonts w:hint="eastAsia" w:ascii="Arial" w:hAnsi="Arial" w:cs="Arial"/>
          <w:b/>
          <w:bCs/>
          <w:sz w:val="28"/>
          <w:szCs w:val="28"/>
          <w:shd w:val="clear" w:color="auto" w:fill="FFFFFF"/>
          <w:lang w:val="en-US" w:eastAsia="zh-CN"/>
        </w:rPr>
        <w:t>项目概况：</w:t>
      </w:r>
      <w:r>
        <w:rPr>
          <w:rFonts w:hint="eastAsia" w:ascii="Arial" w:hAnsi="Arial" w:eastAsia="宋体" w:cs="Arial"/>
          <w:kern w:val="2"/>
          <w:sz w:val="28"/>
          <w:szCs w:val="28"/>
          <w:shd w:val="clear" w:color="auto" w:fill="FFFFFF"/>
          <w:lang w:val="en-US" w:eastAsia="zh-CN" w:bidi="ar-SA"/>
        </w:rPr>
        <w:t>本次招标内容为老船厂1900</w:t>
      </w:r>
      <w:r>
        <w:rPr>
          <w:rFonts w:hint="eastAsia" w:ascii="Arial" w:hAnsi="Arial" w:cs="Arial"/>
          <w:kern w:val="2"/>
          <w:sz w:val="28"/>
          <w:szCs w:val="28"/>
          <w:shd w:val="clear" w:color="auto" w:fill="FFFFFF"/>
          <w:lang w:val="en-US" w:eastAsia="zh-CN" w:bidi="ar-SA"/>
        </w:rPr>
        <w:t>项目</w:t>
      </w:r>
      <w:r>
        <w:rPr>
          <w:rFonts w:hint="eastAsia" w:ascii="Arial" w:hAnsi="Arial" w:eastAsia="宋体" w:cs="Arial"/>
          <w:kern w:val="2"/>
          <w:sz w:val="28"/>
          <w:szCs w:val="28"/>
          <w:shd w:val="clear" w:color="auto" w:fill="FFFFFF"/>
          <w:lang w:val="en-US" w:eastAsia="zh-CN" w:bidi="ar-SA"/>
        </w:rPr>
        <w:t>长江序</w:t>
      </w:r>
      <w:r>
        <w:rPr>
          <w:rFonts w:hint="eastAsia" w:ascii="Arial" w:hAnsi="Arial" w:cs="Arial"/>
          <w:kern w:val="2"/>
          <w:sz w:val="28"/>
          <w:szCs w:val="28"/>
          <w:shd w:val="clear" w:color="auto" w:fill="FFFFFF"/>
          <w:lang w:val="en-US" w:eastAsia="zh-CN" w:bidi="ar-SA"/>
        </w:rPr>
        <w:t>云锦地块交房活动执行</w:t>
      </w:r>
      <w:r>
        <w:rPr>
          <w:rFonts w:hint="eastAsia" w:ascii="Arial" w:hAnsi="Arial" w:eastAsia="宋体" w:cs="Arial"/>
          <w:kern w:val="2"/>
          <w:sz w:val="28"/>
          <w:szCs w:val="28"/>
          <w:shd w:val="clear" w:color="auto" w:fill="FFFFFF"/>
          <w:lang w:val="en-US" w:eastAsia="zh-CN" w:bidi="ar-SA"/>
        </w:rPr>
        <w:t>，计划</w:t>
      </w:r>
      <w:r>
        <w:rPr>
          <w:rFonts w:hint="eastAsia" w:ascii="Arial" w:hAnsi="Arial" w:cs="Arial"/>
          <w:kern w:val="2"/>
          <w:sz w:val="28"/>
          <w:szCs w:val="28"/>
          <w:shd w:val="clear" w:color="auto" w:fill="FFFFFF"/>
          <w:lang w:val="en-US" w:eastAsia="zh-CN" w:bidi="ar-SA"/>
        </w:rPr>
        <w:t>包含交付现场布置、小区内氛围包装及业主入户仪式等</w:t>
      </w:r>
      <w:r>
        <w:rPr>
          <w:rFonts w:hint="eastAsia" w:ascii="Arial" w:hAnsi="Arial" w:eastAsia="宋体" w:cs="Arial"/>
          <w:kern w:val="2"/>
          <w:sz w:val="28"/>
          <w:szCs w:val="28"/>
          <w:shd w:val="clear" w:color="auto" w:fill="FFFFFF"/>
          <w:lang w:val="en-US" w:eastAsia="zh-CN" w:bidi="ar-SA"/>
        </w:rPr>
        <w:t>内容形式，为项目</w:t>
      </w:r>
      <w:r>
        <w:rPr>
          <w:rFonts w:hint="eastAsia" w:ascii="Arial" w:hAnsi="Arial" w:cs="Arial"/>
          <w:kern w:val="2"/>
          <w:sz w:val="28"/>
          <w:szCs w:val="28"/>
          <w:shd w:val="clear" w:color="auto" w:fill="FFFFFF"/>
          <w:lang w:val="en-US" w:eastAsia="zh-CN" w:bidi="ar-SA"/>
        </w:rPr>
        <w:t>业主提供隆重的交房氛围和仪式感</w:t>
      </w:r>
      <w:r>
        <w:rPr>
          <w:rFonts w:hint="eastAsia" w:ascii="Arial" w:hAnsi="Arial" w:eastAsia="宋体" w:cs="Arial"/>
          <w:kern w:val="2"/>
          <w:sz w:val="28"/>
          <w:szCs w:val="28"/>
          <w:shd w:val="clear" w:color="auto" w:fill="FFFFFF"/>
          <w:lang w:val="en-US" w:eastAsia="zh-CN" w:bidi="ar-SA"/>
        </w:rPr>
        <w:t>。需招</w:t>
      </w:r>
      <w:r>
        <w:rPr>
          <w:rFonts w:hint="eastAsia" w:ascii="Arial" w:hAnsi="Arial" w:cs="Arial"/>
          <w:kern w:val="2"/>
          <w:sz w:val="28"/>
          <w:szCs w:val="28"/>
          <w:shd w:val="clear" w:color="auto" w:fill="FFFFFF"/>
          <w:lang w:val="en-US" w:eastAsia="zh-CN" w:bidi="ar-SA"/>
        </w:rPr>
        <w:t>标活动公司开展活动设计及布置执行。</w:t>
      </w:r>
    </w:p>
    <w:p w14:paraId="1F9156B8">
      <w:pPr>
        <w:pStyle w:val="10"/>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ascii="Arial" w:hAnsi="Arial" w:eastAsia="宋体"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5、</w:t>
      </w:r>
      <w:r>
        <w:rPr>
          <w:rFonts w:hint="eastAsia" w:ascii="Arial" w:hAnsi="Arial" w:cs="Arial"/>
          <w:b/>
          <w:bCs/>
          <w:sz w:val="28"/>
          <w:szCs w:val="28"/>
          <w:shd w:val="clear" w:color="auto" w:fill="FFFFFF"/>
        </w:rPr>
        <w:t>项目概算</w:t>
      </w:r>
      <w:r>
        <w:rPr>
          <w:rFonts w:hint="eastAsia" w:ascii="Arial" w:hAnsi="Arial" w:cs="Arial"/>
          <w:sz w:val="28"/>
          <w:szCs w:val="28"/>
          <w:shd w:val="clear" w:color="auto" w:fill="FFFFFF"/>
        </w:rPr>
        <w:t>：</w:t>
      </w:r>
      <w:r>
        <w:rPr>
          <w:rFonts w:hint="eastAsia" w:ascii="Arial" w:hAnsi="Arial" w:eastAsia="宋体" w:cs="Arial"/>
          <w:b w:val="0"/>
          <w:kern w:val="2"/>
          <w:sz w:val="28"/>
          <w:szCs w:val="28"/>
          <w:shd w:val="clear" w:color="auto" w:fill="FFFFFF"/>
          <w:lang w:val="en-US" w:eastAsia="zh-CN" w:bidi="ar-SA"/>
        </w:rPr>
        <w:t>9.</w:t>
      </w:r>
      <w:r>
        <w:rPr>
          <w:rFonts w:hint="eastAsia" w:ascii="Arial" w:hAnsi="Arial" w:cs="Arial"/>
          <w:b w:val="0"/>
          <w:kern w:val="2"/>
          <w:sz w:val="28"/>
          <w:szCs w:val="28"/>
          <w:shd w:val="clear" w:color="auto" w:fill="FFFFFF"/>
          <w:lang w:val="en-US" w:eastAsia="zh-CN" w:bidi="ar-SA"/>
        </w:rPr>
        <w:t>5</w:t>
      </w:r>
      <w:r>
        <w:rPr>
          <w:rFonts w:hint="eastAsia" w:ascii="Arial" w:hAnsi="Arial" w:eastAsia="宋体" w:cs="Arial"/>
          <w:b w:val="0"/>
          <w:kern w:val="2"/>
          <w:sz w:val="28"/>
          <w:szCs w:val="28"/>
          <w:shd w:val="clear" w:color="auto" w:fill="FFFFFF"/>
          <w:lang w:val="en-US" w:eastAsia="zh-CN" w:bidi="ar-SA"/>
        </w:rPr>
        <w:t>万元(含税)</w:t>
      </w:r>
    </w:p>
    <w:p w14:paraId="626FD1E7">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default"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6、服务周期</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3天</w:t>
      </w:r>
    </w:p>
    <w:p w14:paraId="4E7827E8">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default"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二、</w:t>
      </w:r>
      <w:r>
        <w:rPr>
          <w:rFonts w:hint="eastAsia" w:ascii="Arial" w:hAnsi="Arial" w:cs="Arial"/>
          <w:b/>
          <w:bCs/>
          <w:sz w:val="28"/>
          <w:szCs w:val="28"/>
          <w:shd w:val="clear" w:color="auto" w:fill="FFFFFF"/>
          <w:lang w:eastAsia="zh-CN"/>
        </w:rPr>
        <w:t>费用支付</w:t>
      </w:r>
      <w:r>
        <w:rPr>
          <w:rFonts w:ascii="Arial" w:hAnsi="Arial" w:cs="Arial"/>
          <w:sz w:val="28"/>
          <w:szCs w:val="28"/>
          <w:shd w:val="clear" w:color="auto" w:fill="FFFFFF"/>
        </w:rPr>
        <w:t>：</w:t>
      </w:r>
      <w:r>
        <w:rPr>
          <w:rFonts w:hint="eastAsia" w:ascii="Arial" w:hAnsi="Arial" w:cs="Arial"/>
          <w:sz w:val="28"/>
          <w:szCs w:val="28"/>
          <w:shd w:val="clear" w:color="auto" w:fill="FFFFFF"/>
          <w:lang w:val="en-US" w:eastAsia="zh-CN"/>
        </w:rPr>
        <w:t>活动结束后，甲方对乙方的工作成果进行验收确认，双方办理结算，结算后15个工作日内，甲方向乙方一次性支付最终结算的活动综合服务费。</w:t>
      </w:r>
    </w:p>
    <w:p w14:paraId="30AF7684">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eastAsia" w:ascii="Arial" w:hAnsi="Arial" w:cs="Arial"/>
          <w:sz w:val="28"/>
          <w:szCs w:val="28"/>
          <w:highlight w:val="none"/>
          <w:shd w:val="clear" w:color="auto" w:fill="FFFFFF"/>
          <w:lang w:val="en-US" w:eastAsia="zh-CN"/>
        </w:rPr>
      </w:pPr>
      <w:r>
        <w:rPr>
          <w:rFonts w:hint="eastAsia" w:ascii="Arial" w:hAnsi="Arial" w:cs="Arial"/>
          <w:b/>
          <w:bCs/>
          <w:sz w:val="28"/>
          <w:szCs w:val="28"/>
          <w:shd w:val="clear" w:color="auto" w:fill="FFFFFF"/>
          <w:lang w:val="en-US" w:eastAsia="zh-CN"/>
        </w:rPr>
        <w:t>三、招标方式</w:t>
      </w:r>
      <w:r>
        <w:rPr>
          <w:rFonts w:hint="eastAsia" w:ascii="Arial" w:hAnsi="Arial" w:cs="Arial"/>
          <w:sz w:val="28"/>
          <w:szCs w:val="28"/>
          <w:shd w:val="clear" w:color="auto" w:fill="FFFFFF"/>
        </w:rPr>
        <w:t>：</w:t>
      </w:r>
      <w:r>
        <w:rPr>
          <w:rFonts w:hint="eastAsia" w:ascii="Arial" w:hAnsi="Arial" w:cs="Arial"/>
          <w:sz w:val="28"/>
          <w:szCs w:val="28"/>
          <w:highlight w:val="none"/>
          <w:shd w:val="clear" w:color="auto" w:fill="FFFFFF"/>
          <w:lang w:val="en-US" w:eastAsia="zh-CN"/>
        </w:rPr>
        <w:t>公开招标</w:t>
      </w:r>
    </w:p>
    <w:p w14:paraId="7567E971">
      <w:pPr>
        <w:pStyle w:val="12"/>
        <w:ind w:left="0" w:leftChars="0" w:firstLine="0" w:firstLineChars="0"/>
        <w:rPr>
          <w:rFonts w:hint="eastAsia" w:ascii="Arial" w:hAnsi="Arial" w:cs="Arial"/>
          <w:b/>
          <w:bCs/>
          <w:sz w:val="28"/>
          <w:szCs w:val="28"/>
          <w:shd w:val="clear" w:color="auto" w:fill="FFFFFF"/>
          <w:lang w:val="en-US" w:eastAsia="zh-CN"/>
        </w:rPr>
      </w:pPr>
      <w:r>
        <w:rPr>
          <w:rFonts w:hint="eastAsia" w:ascii="Arial" w:hAnsi="Arial" w:cs="Arial"/>
          <w:sz w:val="28"/>
          <w:szCs w:val="28"/>
          <w:highlight w:val="none"/>
          <w:shd w:val="clear" w:color="auto" w:fill="FFFFFF"/>
          <w:lang w:val="en-US" w:eastAsia="zh-CN"/>
        </w:rPr>
        <w:t xml:space="preserve">    </w:t>
      </w:r>
      <w:r>
        <w:rPr>
          <w:rFonts w:hint="eastAsia" w:ascii="Arial" w:hAnsi="Arial" w:cs="Arial"/>
          <w:b/>
          <w:bCs/>
          <w:sz w:val="28"/>
          <w:szCs w:val="28"/>
          <w:shd w:val="clear" w:color="auto" w:fill="FFFFFF"/>
          <w:lang w:val="en-US" w:eastAsia="zh-CN"/>
        </w:rPr>
        <w:t>四、招标文件的获取及招标文件发售办法</w:t>
      </w:r>
    </w:p>
    <w:p w14:paraId="2457C511">
      <w:pPr>
        <w:pStyle w:val="12"/>
        <w:ind w:left="0" w:leftChars="0" w:firstLine="562" w:firstLineChars="200"/>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1、获取时间：</w:t>
      </w:r>
      <w:r>
        <w:rPr>
          <w:rFonts w:hint="eastAsia" w:ascii="Arial" w:hAnsi="Arial" w:cs="Arial"/>
          <w:b w:val="0"/>
          <w:bCs w:val="0"/>
          <w:sz w:val="28"/>
          <w:szCs w:val="28"/>
          <w:shd w:val="clear" w:color="auto" w:fill="FFFFFF"/>
          <w:lang w:val="en-US" w:eastAsia="zh-CN"/>
        </w:rPr>
        <w:t>自本公告发布之日至投标截止时间</w:t>
      </w:r>
    </w:p>
    <w:p w14:paraId="10179E1A">
      <w:pPr>
        <w:pStyle w:val="12"/>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bCs/>
          <w:sz w:val="28"/>
          <w:szCs w:val="28"/>
          <w:shd w:val="clear" w:color="auto" w:fill="FFFFFF"/>
          <w:lang w:val="en-US" w:eastAsia="zh-CN"/>
        </w:rPr>
        <w:t>2、获取方式：</w:t>
      </w:r>
      <w:r>
        <w:rPr>
          <w:rFonts w:hint="eastAsia" w:ascii="Arial" w:hAnsi="Arial" w:cs="Arial"/>
          <w:b w:val="0"/>
          <w:bCs w:val="0"/>
          <w:sz w:val="28"/>
          <w:szCs w:val="28"/>
          <w:shd w:val="clear" w:color="auto" w:fill="FFFFFF"/>
          <w:lang w:val="en-US" w:eastAsia="zh-CN"/>
        </w:rPr>
        <w:t>潜在投标人须登录芜湖滨江文旅投资运营有限公司官网自行下载招标文件。</w:t>
      </w:r>
    </w:p>
    <w:p w14:paraId="1DC97D09">
      <w:pPr>
        <w:pStyle w:val="12"/>
        <w:ind w:left="0" w:leftChars="0" w:firstLine="562" w:firstLineChars="200"/>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五、评标办法</w:t>
      </w:r>
    </w:p>
    <w:p w14:paraId="0D86C283">
      <w:pPr>
        <w:pStyle w:val="12"/>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询价方法（有效最低价评标法）：</w:t>
      </w:r>
    </w:p>
    <w:p w14:paraId="5E265327">
      <w:pPr>
        <w:pStyle w:val="12"/>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1、投标人投标报价不得高于招标控制价，否则其报价无效。</w:t>
      </w:r>
    </w:p>
    <w:p w14:paraId="1CA3C5AE">
      <w:pPr>
        <w:pStyle w:val="12"/>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2、经询价小组评审符合招标文件规定条件的有效投标人如低于三家，则本次招标流标（另行重新组织招标）。</w:t>
      </w:r>
    </w:p>
    <w:p w14:paraId="1C5D0DA2">
      <w:pPr>
        <w:pStyle w:val="12"/>
        <w:ind w:left="559" w:leftChars="266" w:firstLine="0" w:firstLineChars="0"/>
        <w:rPr>
          <w:rFonts w:hint="default"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3、</w:t>
      </w:r>
      <w:r>
        <w:rPr>
          <w:rFonts w:hint="eastAsia" w:ascii="Arial" w:hAnsi="Arial" w:cs="Arial"/>
          <w:sz w:val="28"/>
          <w:szCs w:val="28"/>
          <w:shd w:val="clear" w:color="auto" w:fill="FFFFFF"/>
          <w:lang w:val="en-US" w:eastAsia="zh-CN"/>
        </w:rPr>
        <w:t>询价小组对报价文件进行审核，经审核后按照投标报价由低到高依次排序，排名第一的为中标候选人</w:t>
      </w:r>
      <w:r>
        <w:rPr>
          <w:rFonts w:hint="eastAsia" w:ascii="Arial" w:hAnsi="Arial" w:cs="Arial"/>
          <w:b w:val="0"/>
          <w:bCs w:val="0"/>
          <w:sz w:val="28"/>
          <w:szCs w:val="28"/>
          <w:shd w:val="clear" w:color="auto" w:fill="FFFFFF"/>
          <w:lang w:val="en-US" w:eastAsia="zh-CN"/>
        </w:rPr>
        <w:t>。</w:t>
      </w:r>
    </w:p>
    <w:p w14:paraId="1A7AF93E">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lang w:val="en-US" w:eastAsia="zh-CN"/>
        </w:rPr>
      </w:pPr>
      <w:r>
        <w:rPr>
          <w:rFonts w:hint="eastAsia" w:ascii="Arial" w:hAnsi="Arial" w:cs="Arial"/>
          <w:b/>
          <w:bCs/>
          <w:sz w:val="28"/>
          <w:szCs w:val="28"/>
          <w:shd w:val="clear" w:color="auto" w:fill="FFFFFF"/>
          <w:lang w:val="en-US" w:eastAsia="zh-CN"/>
        </w:rPr>
        <w:t>六、投标文件</w:t>
      </w:r>
      <w:r>
        <w:rPr>
          <w:rFonts w:hint="eastAsia" w:ascii="Arial" w:hAnsi="Arial" w:cs="Arial"/>
          <w:sz w:val="28"/>
          <w:szCs w:val="28"/>
          <w:shd w:val="clear" w:color="auto" w:fill="FFFFFF"/>
          <w:lang w:val="en-US" w:eastAsia="zh-CN"/>
        </w:rPr>
        <w:t>：</w:t>
      </w:r>
    </w:p>
    <w:p w14:paraId="3B0B5578">
      <w:pPr>
        <w:autoSpaceDE w:val="0"/>
        <w:autoSpaceDN w:val="0"/>
        <w:adjustRightInd w:val="0"/>
        <w:spacing w:after="0" w:line="360" w:lineRule="auto"/>
        <w:ind w:firstLine="562" w:firstLineChars="200"/>
        <w:jc w:val="both"/>
        <w:rPr>
          <w:rFonts w:hint="eastAsia" w:ascii="Arial" w:hAnsi="Arial" w:eastAsia="宋体" w:cs="Arial"/>
          <w:b/>
          <w:bCs/>
          <w:kern w:val="2"/>
          <w:sz w:val="28"/>
          <w:szCs w:val="28"/>
          <w:shd w:val="clear" w:color="auto" w:fill="FFFFFF"/>
          <w:lang w:val="en-US" w:eastAsia="zh-CN" w:bidi="ar-SA"/>
        </w:rPr>
      </w:pPr>
      <w:r>
        <w:rPr>
          <w:rFonts w:hint="eastAsia" w:ascii="Arial" w:hAnsi="Arial" w:eastAsia="宋体" w:cs="Arial"/>
          <w:b/>
          <w:bCs/>
          <w:kern w:val="2"/>
          <w:sz w:val="28"/>
          <w:szCs w:val="28"/>
          <w:shd w:val="clear" w:color="auto" w:fill="FFFFFF"/>
          <w:lang w:val="en-US" w:eastAsia="zh-CN" w:bidi="ar-SA"/>
        </w:rPr>
        <w:t>1、</w:t>
      </w:r>
      <w:r>
        <w:rPr>
          <w:rFonts w:hint="eastAsia" w:ascii="Arial" w:hAnsi="Arial" w:eastAsia="宋体" w:cs="Arial"/>
          <w:b/>
          <w:bCs/>
          <w:kern w:val="2"/>
          <w:sz w:val="28"/>
          <w:szCs w:val="28"/>
          <w:shd w:val="clear" w:color="auto" w:fill="FFFFFF"/>
          <w:lang w:val="zh-CN" w:eastAsia="zh-CN" w:bidi="ar-SA"/>
        </w:rPr>
        <w:t>报名材料</w:t>
      </w:r>
    </w:p>
    <w:p w14:paraId="6B3C510D">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附件一：投标函 加盖公章；</w:t>
      </w:r>
    </w:p>
    <w:p w14:paraId="1EFA934E">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附件二：法人授权委托书 加盖公章；</w:t>
      </w:r>
    </w:p>
    <w:p w14:paraId="04E0AC88">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附件三：投标人信用承诺函 加盖公章；</w:t>
      </w:r>
    </w:p>
    <w:p w14:paraId="276EFAEE">
      <w:pPr>
        <w:pStyle w:val="9"/>
        <w:ind w:left="559" w:leftChars="266" w:firstLine="0" w:firstLineChars="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附件四：资质证明文件：营业执照 加盖公章；</w:t>
      </w:r>
    </w:p>
    <w:p w14:paraId="7CF6F451">
      <w:pPr>
        <w:pStyle w:val="9"/>
        <w:ind w:firstLine="562" w:firstLineChars="200"/>
        <w:rPr>
          <w:rFonts w:hint="eastAsia" w:ascii="Arial" w:hAnsi="Arial" w:eastAsia="宋体" w:cs="Arial"/>
          <w:b/>
          <w:bCs/>
          <w:kern w:val="2"/>
          <w:sz w:val="28"/>
          <w:szCs w:val="28"/>
          <w:shd w:val="clear" w:color="auto" w:fill="FFFFFF"/>
          <w:lang w:val="en-US" w:eastAsia="zh-CN" w:bidi="ar-SA"/>
        </w:rPr>
      </w:pPr>
      <w:r>
        <w:rPr>
          <w:rFonts w:hint="eastAsia" w:ascii="Arial" w:hAnsi="Arial" w:eastAsia="宋体" w:cs="Arial"/>
          <w:b/>
          <w:bCs/>
          <w:kern w:val="2"/>
          <w:sz w:val="28"/>
          <w:szCs w:val="28"/>
          <w:shd w:val="clear" w:color="auto" w:fill="FFFFFF"/>
          <w:lang w:val="en-US" w:eastAsia="zh-CN" w:bidi="ar-SA"/>
        </w:rPr>
        <w:t>2、投标报价</w:t>
      </w:r>
    </w:p>
    <w:p w14:paraId="3A5E42B3">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附件五：投标报价函 加盖公章</w:t>
      </w:r>
    </w:p>
    <w:p w14:paraId="06FA952E">
      <w:pPr>
        <w:pStyle w:val="2"/>
        <w:spacing w:before="0" w:after="0" w:line="240" w:lineRule="auto"/>
        <w:ind w:firstLine="560" w:firstLineChars="200"/>
        <w:jc w:val="both"/>
        <w:rPr>
          <w:rFonts w:hint="eastAsia"/>
          <w:lang w:val="en-US" w:eastAsia="zh-CN"/>
        </w:rPr>
      </w:pPr>
      <w:r>
        <w:rPr>
          <w:rFonts w:hint="eastAsia" w:ascii="Arial" w:hAnsi="Arial" w:eastAsia="宋体" w:cs="Arial"/>
          <w:b w:val="0"/>
          <w:bCs w:val="0"/>
          <w:kern w:val="2"/>
          <w:sz w:val="28"/>
          <w:szCs w:val="28"/>
          <w:shd w:val="clear" w:color="auto" w:fill="FFFFFF"/>
          <w:lang w:val="en-US" w:eastAsia="zh-CN" w:bidi="ar-SA"/>
        </w:rPr>
        <w:t>附件六：投标报价</w:t>
      </w:r>
      <w:r>
        <w:rPr>
          <w:rFonts w:hint="eastAsia" w:ascii="Arial" w:hAnsi="Arial" w:cs="Arial"/>
          <w:b w:val="0"/>
          <w:bCs w:val="0"/>
          <w:kern w:val="2"/>
          <w:sz w:val="28"/>
          <w:szCs w:val="28"/>
          <w:shd w:val="clear" w:color="auto" w:fill="FFFFFF"/>
          <w:lang w:val="en-US" w:eastAsia="zh-CN" w:bidi="ar-SA"/>
        </w:rPr>
        <w:t>清</w:t>
      </w:r>
      <w:r>
        <w:rPr>
          <w:rFonts w:hint="eastAsia" w:ascii="Arial" w:hAnsi="Arial" w:eastAsia="宋体" w:cs="Arial"/>
          <w:b w:val="0"/>
          <w:bCs w:val="0"/>
          <w:kern w:val="2"/>
          <w:sz w:val="28"/>
          <w:szCs w:val="28"/>
          <w:shd w:val="clear" w:color="auto" w:fill="FFFFFF"/>
          <w:lang w:val="en-US" w:eastAsia="zh-CN" w:bidi="ar-SA"/>
        </w:rPr>
        <w:t>单 加盖公章</w:t>
      </w:r>
    </w:p>
    <w:p w14:paraId="005D36C0">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七、投标人资格要求</w:t>
      </w:r>
      <w:r>
        <w:rPr>
          <w:rFonts w:hint="eastAsia" w:ascii="Arial" w:hAnsi="Arial" w:cs="Arial"/>
          <w:sz w:val="28"/>
          <w:szCs w:val="28"/>
          <w:shd w:val="clear" w:color="auto" w:fill="FFFFFF"/>
          <w:lang w:val="en-US" w:eastAsia="zh-CN"/>
        </w:rPr>
        <w:t>：</w:t>
      </w:r>
    </w:p>
    <w:p w14:paraId="70DC3A51">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1、具有独立承担民事责任的能力</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en-US" w:eastAsia="zh-CN"/>
        </w:rPr>
        <w:t>具有有效的营业执照；</w:t>
      </w:r>
    </w:p>
    <w:p w14:paraId="1C91C753">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2、本项目不接受联合体投标；</w:t>
      </w:r>
    </w:p>
    <w:p w14:paraId="0FC5C8A0">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3、投标人存在以下不良信用记录情形之一的，不得推荐为中标候选人，不得确定为中标人：</w:t>
      </w:r>
    </w:p>
    <w:p w14:paraId="3456F1B5">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（1）投标人被人民法院列入失信被执行人的；</w:t>
      </w:r>
    </w:p>
    <w:p w14:paraId="3F3D2544">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（2）投标人或其法定代表人被人民检察院列入行贿犯罪档案的；</w:t>
      </w:r>
    </w:p>
    <w:p w14:paraId="404F469F">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（3）投标人被工商行政管理部门列入企业经营异常名录的；</w:t>
      </w:r>
    </w:p>
    <w:p w14:paraId="5AEB2AAD">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（4）投标人被税务部门列入重大税收违法案件当事人名单的；</w:t>
      </w:r>
    </w:p>
    <w:p w14:paraId="12A42403">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（5）投标人被芜湖市人社部门列入拖欠农民工工资黑名单的；</w:t>
      </w:r>
    </w:p>
    <w:p w14:paraId="2D8332D6">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eastAsia"/>
          <w:lang w:val="en-US" w:eastAsia="zh-CN"/>
        </w:rPr>
      </w:pPr>
      <w:r>
        <w:rPr>
          <w:rFonts w:hint="eastAsia" w:ascii="Arial" w:hAnsi="Arial" w:eastAsia="宋体" w:cs="Arial"/>
          <w:sz w:val="28"/>
          <w:szCs w:val="28"/>
          <w:shd w:val="clear" w:color="auto" w:fill="FFFFFF"/>
          <w:lang w:val="en-US" w:eastAsia="zh-CN"/>
        </w:rPr>
        <w:t>（6）投标人被芜湖市城乡建设局因安全生产责任事故限制在芜湖行政区域内承接新的工程项目且在限制期内的</w:t>
      </w:r>
      <w:r>
        <w:rPr>
          <w:rFonts w:hint="eastAsia" w:ascii="Arial" w:hAnsi="Arial" w:cs="Arial"/>
          <w:sz w:val="28"/>
          <w:szCs w:val="28"/>
          <w:shd w:val="clear" w:color="auto" w:fill="FFFFFF"/>
          <w:lang w:val="en-US" w:eastAsia="zh-CN"/>
        </w:rPr>
        <w:t>。</w:t>
      </w:r>
    </w:p>
    <w:p w14:paraId="59598E0E">
      <w:pPr>
        <w:widowControl/>
        <w:numPr>
          <w:ilvl w:val="0"/>
          <w:numId w:val="0"/>
        </w:numPr>
        <w:ind w:firstLine="562" w:firstLineChars="200"/>
        <w:jc w:val="left"/>
        <w:rPr>
          <w:rFonts w:hint="eastAsia" w:ascii="Arial" w:hAnsi="Arial" w:cs="Arial"/>
          <w:b/>
          <w:bCs/>
          <w:sz w:val="28"/>
          <w:szCs w:val="28"/>
          <w:shd w:val="clear" w:color="auto" w:fill="FFFFFF"/>
          <w:lang w:val="en-US" w:eastAsia="zh-CN"/>
        </w:rPr>
      </w:pPr>
    </w:p>
    <w:p w14:paraId="0187D00F">
      <w:pPr>
        <w:widowControl/>
        <w:numPr>
          <w:ilvl w:val="0"/>
          <w:numId w:val="0"/>
        </w:numPr>
        <w:ind w:firstLine="562" w:firstLineChars="200"/>
        <w:jc w:val="left"/>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八、招标日程表</w:t>
      </w:r>
    </w:p>
    <w:tbl>
      <w:tblPr>
        <w:tblStyle w:val="13"/>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75"/>
        <w:gridCol w:w="2265"/>
        <w:gridCol w:w="3594"/>
      </w:tblGrid>
      <w:tr w14:paraId="426A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463" w:type="pct"/>
            <w:noWrap w:val="0"/>
            <w:vAlign w:val="center"/>
          </w:tcPr>
          <w:p w14:paraId="687DD4A8">
            <w:pPr>
              <w:spacing w:line="360" w:lineRule="auto"/>
              <w:jc w:val="center"/>
              <w:rPr>
                <w:rFonts w:hint="eastAsia" w:ascii="宋体" w:hAnsi="宋体"/>
                <w:b/>
                <w:sz w:val="24"/>
                <w:szCs w:val="24"/>
              </w:rPr>
            </w:pPr>
            <w:r>
              <w:rPr>
                <w:rFonts w:hint="eastAsia" w:ascii="宋体" w:hAnsi="宋体"/>
                <w:b/>
                <w:sz w:val="24"/>
                <w:szCs w:val="24"/>
              </w:rPr>
              <w:t>序号</w:t>
            </w:r>
          </w:p>
        </w:tc>
        <w:tc>
          <w:tcPr>
            <w:tcW w:w="1228" w:type="pct"/>
            <w:noWrap w:val="0"/>
            <w:vAlign w:val="center"/>
          </w:tcPr>
          <w:p w14:paraId="5DF19C60">
            <w:pPr>
              <w:spacing w:line="360" w:lineRule="auto"/>
              <w:jc w:val="center"/>
              <w:rPr>
                <w:rFonts w:hint="eastAsia" w:ascii="宋体" w:hAnsi="宋体"/>
                <w:b/>
                <w:sz w:val="24"/>
                <w:szCs w:val="24"/>
              </w:rPr>
            </w:pPr>
            <w:r>
              <w:rPr>
                <w:rFonts w:hint="eastAsia" w:ascii="宋体" w:hAnsi="宋体"/>
                <w:b/>
                <w:sz w:val="24"/>
                <w:szCs w:val="24"/>
              </w:rPr>
              <w:t>内容</w:t>
            </w:r>
          </w:p>
        </w:tc>
        <w:tc>
          <w:tcPr>
            <w:tcW w:w="1279" w:type="pct"/>
            <w:noWrap w:val="0"/>
            <w:vAlign w:val="center"/>
          </w:tcPr>
          <w:p w14:paraId="12E0733B">
            <w:pPr>
              <w:pStyle w:val="4"/>
              <w:spacing w:line="360" w:lineRule="auto"/>
              <w:jc w:val="center"/>
              <w:rPr>
                <w:rFonts w:hint="eastAsia" w:ascii="宋体" w:hAnsi="宋体" w:eastAsia="宋体"/>
                <w:b/>
                <w:sz w:val="24"/>
                <w:szCs w:val="24"/>
              </w:rPr>
            </w:pPr>
            <w:r>
              <w:rPr>
                <w:rFonts w:hint="eastAsia" w:ascii="宋体" w:hAnsi="宋体" w:eastAsia="宋体"/>
                <w:b/>
                <w:sz w:val="24"/>
                <w:szCs w:val="24"/>
              </w:rPr>
              <w:t>时间</w:t>
            </w:r>
          </w:p>
        </w:tc>
        <w:tc>
          <w:tcPr>
            <w:tcW w:w="2029" w:type="pct"/>
            <w:noWrap w:val="0"/>
            <w:vAlign w:val="center"/>
          </w:tcPr>
          <w:p w14:paraId="1B0194E7">
            <w:pPr>
              <w:spacing w:line="360" w:lineRule="auto"/>
              <w:jc w:val="center"/>
              <w:rPr>
                <w:rFonts w:hint="eastAsia" w:ascii="宋体" w:hAnsi="宋体"/>
                <w:b/>
                <w:sz w:val="24"/>
                <w:szCs w:val="24"/>
              </w:rPr>
            </w:pPr>
            <w:r>
              <w:rPr>
                <w:rFonts w:hint="eastAsia" w:ascii="宋体" w:hAnsi="宋体"/>
                <w:b/>
                <w:sz w:val="24"/>
                <w:szCs w:val="24"/>
              </w:rPr>
              <w:t>地点</w:t>
            </w:r>
          </w:p>
        </w:tc>
      </w:tr>
      <w:tr w14:paraId="222B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63" w:type="pct"/>
            <w:noWrap w:val="0"/>
            <w:vAlign w:val="center"/>
          </w:tcPr>
          <w:p w14:paraId="5E0EF07F">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1228" w:type="pct"/>
            <w:noWrap w:val="0"/>
            <w:vAlign w:val="center"/>
          </w:tcPr>
          <w:p w14:paraId="00474719">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招标</w:t>
            </w:r>
            <w:r>
              <w:rPr>
                <w:rFonts w:hint="eastAsia" w:ascii="宋体" w:hAnsi="宋体"/>
                <w:sz w:val="24"/>
                <w:szCs w:val="24"/>
                <w:highlight w:val="none"/>
              </w:rPr>
              <w:t>文件发布</w:t>
            </w:r>
          </w:p>
        </w:tc>
        <w:tc>
          <w:tcPr>
            <w:tcW w:w="1279" w:type="pct"/>
            <w:noWrap w:val="0"/>
            <w:vAlign w:val="center"/>
          </w:tcPr>
          <w:p w14:paraId="5CF9E5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2026年4月15日</w:t>
            </w:r>
          </w:p>
          <w:p w14:paraId="753663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星期三15:00</w:t>
            </w:r>
          </w:p>
        </w:tc>
        <w:tc>
          <w:tcPr>
            <w:tcW w:w="2029" w:type="pct"/>
            <w:noWrap w:val="0"/>
            <w:vAlign w:val="center"/>
          </w:tcPr>
          <w:p w14:paraId="602959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芜湖滨江文旅投资运营有限公司</w:t>
            </w:r>
          </w:p>
          <w:p w14:paraId="07853354">
            <w:pPr>
              <w:pStyle w:val="12"/>
              <w:jc w:val="center"/>
              <w:rPr>
                <w:rFonts w:hint="default"/>
                <w:lang w:val="en-US" w:eastAsia="zh-CN"/>
              </w:rPr>
            </w:pPr>
            <w:r>
              <w:rPr>
                <w:rFonts w:hint="eastAsia" w:ascii="宋体" w:hAnsi="宋体"/>
                <w:spacing w:val="0"/>
                <w:sz w:val="24"/>
                <w:szCs w:val="24"/>
                <w:highlight w:val="none"/>
                <w:lang w:val="en-US" w:eastAsia="zh-CN"/>
              </w:rPr>
              <w:t>官网</w:t>
            </w:r>
          </w:p>
        </w:tc>
      </w:tr>
      <w:tr w14:paraId="4E62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63" w:type="pct"/>
            <w:noWrap w:val="0"/>
            <w:vAlign w:val="center"/>
          </w:tcPr>
          <w:p w14:paraId="3A115FB8">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1228" w:type="pct"/>
            <w:noWrap w:val="0"/>
            <w:vAlign w:val="center"/>
          </w:tcPr>
          <w:p w14:paraId="51378DCB">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投标</w:t>
            </w:r>
            <w:r>
              <w:rPr>
                <w:rFonts w:hint="eastAsia" w:ascii="宋体" w:hAnsi="宋体"/>
                <w:sz w:val="24"/>
                <w:szCs w:val="24"/>
                <w:highlight w:val="none"/>
              </w:rPr>
              <w:t>文件提交</w:t>
            </w:r>
          </w:p>
        </w:tc>
        <w:tc>
          <w:tcPr>
            <w:tcW w:w="1279" w:type="pct"/>
            <w:noWrap w:val="0"/>
            <w:vAlign w:val="center"/>
          </w:tcPr>
          <w:p w14:paraId="076BC6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2026年4月20日</w:t>
            </w:r>
          </w:p>
          <w:p w14:paraId="421943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星期一10:00</w:t>
            </w:r>
          </w:p>
        </w:tc>
        <w:tc>
          <w:tcPr>
            <w:tcW w:w="2029" w:type="pct"/>
            <w:noWrap w:val="0"/>
            <w:vAlign w:val="center"/>
          </w:tcPr>
          <w:p w14:paraId="65A8B7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6DA0FA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A栋1401室</w:t>
            </w:r>
          </w:p>
          <w:p w14:paraId="7EA65F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z w:val="24"/>
                <w:szCs w:val="24"/>
                <w:highlight w:val="none"/>
                <w:lang w:val="en-US" w:eastAsia="zh-CN"/>
              </w:rPr>
            </w:pPr>
            <w:r>
              <w:rPr>
                <w:rFonts w:hint="eastAsia" w:ascii="宋体" w:hAnsi="宋体"/>
                <w:spacing w:val="0"/>
                <w:sz w:val="24"/>
                <w:szCs w:val="24"/>
                <w:highlight w:val="none"/>
                <w:lang w:val="en-US" w:eastAsia="zh-CN"/>
              </w:rPr>
              <w:t>芜湖滨江文旅投资运营有限公司</w:t>
            </w:r>
          </w:p>
        </w:tc>
      </w:tr>
      <w:tr w14:paraId="04D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3" w:type="pct"/>
            <w:noWrap w:val="0"/>
            <w:vAlign w:val="center"/>
          </w:tcPr>
          <w:p w14:paraId="521707B3">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1228" w:type="pct"/>
            <w:noWrap w:val="0"/>
            <w:vAlign w:val="center"/>
          </w:tcPr>
          <w:p w14:paraId="6BBFB4D9">
            <w:pPr>
              <w:spacing w:line="360" w:lineRule="auto"/>
              <w:jc w:val="center"/>
              <w:rPr>
                <w:rFonts w:hint="eastAsia" w:ascii="宋体" w:hAnsi="宋体"/>
                <w:sz w:val="24"/>
                <w:szCs w:val="24"/>
                <w:highlight w:val="none"/>
              </w:rPr>
            </w:pPr>
            <w:r>
              <w:rPr>
                <w:rFonts w:hint="eastAsia" w:ascii="宋体" w:hAnsi="宋体"/>
                <w:sz w:val="24"/>
                <w:szCs w:val="24"/>
                <w:highlight w:val="none"/>
              </w:rPr>
              <w:t>开标时间、地点</w:t>
            </w:r>
          </w:p>
        </w:tc>
        <w:tc>
          <w:tcPr>
            <w:tcW w:w="1279" w:type="pct"/>
            <w:noWrap w:val="0"/>
            <w:vAlign w:val="center"/>
          </w:tcPr>
          <w:p w14:paraId="3B9CBE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2026年4月20日</w:t>
            </w:r>
          </w:p>
          <w:p w14:paraId="6691C5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星期一10:00</w:t>
            </w:r>
          </w:p>
        </w:tc>
        <w:tc>
          <w:tcPr>
            <w:tcW w:w="2029" w:type="pct"/>
            <w:noWrap w:val="0"/>
            <w:vAlign w:val="center"/>
          </w:tcPr>
          <w:p w14:paraId="42A6B7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7E9C74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A栋1401室</w:t>
            </w:r>
          </w:p>
          <w:p w14:paraId="407CB1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4"/>
                <w:szCs w:val="24"/>
                <w:highlight w:val="none"/>
              </w:rPr>
            </w:pPr>
            <w:r>
              <w:rPr>
                <w:rFonts w:hint="eastAsia" w:ascii="宋体" w:hAnsi="宋体"/>
                <w:spacing w:val="0"/>
                <w:sz w:val="24"/>
                <w:szCs w:val="24"/>
                <w:highlight w:val="none"/>
                <w:lang w:val="en-US" w:eastAsia="zh-CN"/>
              </w:rPr>
              <w:t>芜湖滨江文旅投资运营有限公司</w:t>
            </w:r>
          </w:p>
        </w:tc>
      </w:tr>
      <w:tr w14:paraId="60B7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00" w:type="pct"/>
            <w:gridSpan w:val="4"/>
            <w:noWrap w:val="0"/>
            <w:vAlign w:val="center"/>
          </w:tcPr>
          <w:p w14:paraId="36122D2B">
            <w:pPr>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 xml:space="preserve">联系人： 王鹏   ；联系电话：18110286861    </w:t>
            </w:r>
          </w:p>
        </w:tc>
      </w:tr>
    </w:tbl>
    <w:p w14:paraId="1D7394CE">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如有意向，请将</w:t>
      </w:r>
      <w:r>
        <w:rPr>
          <w:rFonts w:hint="eastAsia" w:ascii="宋体" w:hAnsi="宋体" w:cs="宋体"/>
          <w:color w:val="000000"/>
          <w:kern w:val="0"/>
          <w:sz w:val="28"/>
          <w:szCs w:val="28"/>
          <w:u w:val="single"/>
          <w:lang w:val="en-US" w:eastAsia="zh-CN" w:bidi="ar"/>
        </w:rPr>
        <w:t>投标文件</w:t>
      </w:r>
      <w:r>
        <w:rPr>
          <w:rFonts w:hint="eastAsia" w:ascii="宋体" w:hAnsi="宋体" w:cs="宋体"/>
          <w:color w:val="000000"/>
          <w:kern w:val="0"/>
          <w:sz w:val="28"/>
          <w:szCs w:val="28"/>
          <w:u w:val="single"/>
          <w:lang w:bidi="ar"/>
        </w:rPr>
        <w:t>于202</w:t>
      </w:r>
      <w:r>
        <w:rPr>
          <w:rFonts w:hint="eastAsia" w:ascii="宋体" w:hAnsi="宋体" w:cs="宋体"/>
          <w:color w:val="000000"/>
          <w:kern w:val="0"/>
          <w:sz w:val="28"/>
          <w:szCs w:val="28"/>
          <w:u w:val="single"/>
          <w:lang w:val="en-US" w:eastAsia="zh-CN" w:bidi="ar"/>
        </w:rPr>
        <w:t>6</w:t>
      </w:r>
      <w:r>
        <w:rPr>
          <w:rFonts w:hint="eastAsia" w:ascii="宋体" w:hAnsi="宋体" w:cs="宋体"/>
          <w:color w:val="000000"/>
          <w:kern w:val="0"/>
          <w:sz w:val="28"/>
          <w:szCs w:val="28"/>
          <w:u w:val="single"/>
          <w:lang w:bidi="ar"/>
        </w:rPr>
        <w:t>年</w:t>
      </w:r>
      <w:r>
        <w:rPr>
          <w:rFonts w:hint="eastAsia" w:ascii="宋体" w:hAnsi="宋体" w:cs="宋体"/>
          <w:color w:val="000000"/>
          <w:kern w:val="0"/>
          <w:sz w:val="28"/>
          <w:szCs w:val="28"/>
          <w:u w:val="single"/>
          <w:lang w:val="en-US" w:eastAsia="zh-CN" w:bidi="ar"/>
        </w:rPr>
        <w:t>4</w:t>
      </w:r>
      <w:r>
        <w:rPr>
          <w:rFonts w:hint="eastAsia" w:ascii="宋体" w:hAnsi="宋体" w:cs="宋体"/>
          <w:color w:val="000000"/>
          <w:kern w:val="0"/>
          <w:sz w:val="28"/>
          <w:szCs w:val="28"/>
          <w:u w:val="single"/>
          <w:lang w:bidi="ar"/>
        </w:rPr>
        <w:t>月</w:t>
      </w:r>
      <w:r>
        <w:rPr>
          <w:rFonts w:hint="eastAsia" w:ascii="宋体" w:hAnsi="宋体" w:cs="宋体"/>
          <w:color w:val="000000"/>
          <w:kern w:val="0"/>
          <w:sz w:val="28"/>
          <w:szCs w:val="28"/>
          <w:u w:val="single"/>
          <w:lang w:val="en-US" w:eastAsia="zh-CN" w:bidi="ar"/>
        </w:rPr>
        <w:t>20</w:t>
      </w:r>
      <w:r>
        <w:rPr>
          <w:rFonts w:hint="eastAsia" w:ascii="宋体" w:hAnsi="宋体" w:cs="宋体"/>
          <w:color w:val="000000"/>
          <w:kern w:val="0"/>
          <w:sz w:val="28"/>
          <w:szCs w:val="28"/>
          <w:u w:val="single"/>
          <w:lang w:bidi="ar"/>
        </w:rPr>
        <w:t>日</w:t>
      </w:r>
      <w:r>
        <w:rPr>
          <w:rFonts w:hint="eastAsia" w:ascii="宋体" w:hAnsi="宋体" w:cs="宋体"/>
          <w:color w:val="000000"/>
          <w:kern w:val="0"/>
          <w:sz w:val="28"/>
          <w:szCs w:val="28"/>
          <w:u w:val="single"/>
          <w:lang w:val="en-US" w:eastAsia="zh-CN" w:bidi="ar"/>
        </w:rPr>
        <w:t>上午10:00</w:t>
      </w:r>
      <w:r>
        <w:rPr>
          <w:rFonts w:hint="eastAsia" w:ascii="宋体" w:hAnsi="宋体" w:cs="宋体"/>
          <w:color w:val="000000"/>
          <w:kern w:val="0"/>
          <w:sz w:val="28"/>
          <w:szCs w:val="28"/>
          <w:u w:val="single"/>
          <w:lang w:bidi="ar"/>
        </w:rPr>
        <w:t>前密封后</w:t>
      </w:r>
      <w:r>
        <w:rPr>
          <w:rFonts w:hint="eastAsia" w:ascii="宋体" w:hAnsi="宋体" w:cs="宋体"/>
          <w:color w:val="000000"/>
          <w:kern w:val="0"/>
          <w:sz w:val="28"/>
          <w:szCs w:val="28"/>
          <w:lang w:bidi="ar"/>
        </w:rPr>
        <w:t>送至</w:t>
      </w:r>
      <w:r>
        <w:rPr>
          <w:rFonts w:hint="eastAsia" w:ascii="宋体" w:hAnsi="宋体" w:cs="宋体"/>
          <w:color w:val="000000"/>
          <w:kern w:val="0"/>
          <w:sz w:val="28"/>
          <w:szCs w:val="28"/>
          <w:lang w:val="en-US" w:eastAsia="zh-CN" w:bidi="ar"/>
        </w:rPr>
        <w:t>芜湖市华强广场A栋1401室</w:t>
      </w:r>
      <w:r>
        <w:rPr>
          <w:rFonts w:hint="eastAsia" w:ascii="宋体" w:hAnsi="宋体" w:cs="宋体"/>
          <w:color w:val="000000"/>
          <w:kern w:val="0"/>
          <w:sz w:val="28"/>
          <w:szCs w:val="28"/>
          <w:lang w:bidi="ar"/>
        </w:rPr>
        <w:t>。</w:t>
      </w:r>
    </w:p>
    <w:p w14:paraId="62408984">
      <w:pPr>
        <w:pStyle w:val="2"/>
      </w:pPr>
    </w:p>
    <w:p w14:paraId="149CA200"/>
    <w:p w14:paraId="38D769EC">
      <w:pPr>
        <w:pStyle w:val="2"/>
      </w:pPr>
      <w:bookmarkStart w:id="13" w:name="_GoBack"/>
      <w:bookmarkEnd w:id="13"/>
    </w:p>
    <w:p w14:paraId="6CB6884C">
      <w:pPr>
        <w:keepNext w:val="0"/>
        <w:keepLines w:val="0"/>
        <w:pageBreakBefore w:val="0"/>
        <w:widowControl/>
        <w:kinsoku/>
        <w:wordWrap/>
        <w:overflowPunct/>
        <w:topLinePunct w:val="0"/>
        <w:autoSpaceDE/>
        <w:autoSpaceDN/>
        <w:bidi w:val="0"/>
        <w:adjustRightInd/>
        <w:snapToGrid/>
        <w:spacing w:line="15" w:lineRule="auto"/>
        <w:ind w:firstLine="560" w:firstLineChars="200"/>
        <w:jc w:val="center"/>
        <w:textAlignment w:val="auto"/>
      </w:pPr>
      <w:r>
        <w:rPr>
          <w:rFonts w:hint="eastAsia" w:ascii="Arial" w:hAnsi="Arial" w:cs="Arial"/>
          <w:sz w:val="28"/>
          <w:szCs w:val="28"/>
          <w:shd w:val="clear" w:color="auto" w:fill="FFFFFF"/>
          <w:lang w:val="en-US" w:eastAsia="zh-CN"/>
        </w:rPr>
        <w:t xml:space="preserve">                 </w:t>
      </w:r>
    </w:p>
    <w:p w14:paraId="14D8BEBF">
      <w:pPr>
        <w:keepNext w:val="0"/>
        <w:keepLines w:val="0"/>
        <w:pageBreakBefore w:val="0"/>
        <w:kinsoku/>
        <w:wordWrap/>
        <w:overflowPunct/>
        <w:topLinePunct w:val="0"/>
        <w:autoSpaceDE/>
        <w:autoSpaceDN/>
        <w:bidi w:val="0"/>
        <w:adjustRightInd/>
        <w:snapToGrid/>
        <w:spacing w:line="15" w:lineRule="auto"/>
        <w:jc w:val="center"/>
        <w:textAlignment w:val="auto"/>
        <w:rPr>
          <w:rFonts w:hint="eastAsia" w:ascii="宋体" w:hAnsi="宋体" w:eastAsia="宋体"/>
          <w:highlight w:val="none"/>
        </w:rPr>
      </w:pPr>
      <w:r>
        <w:rPr>
          <w:rFonts w:hint="eastAsia"/>
          <w:sz w:val="48"/>
          <w:szCs w:val="48"/>
          <w:lang w:val="en-US" w:eastAsia="zh-CN"/>
        </w:rPr>
        <w:t>第二章 评审方法和标准</w:t>
      </w:r>
    </w:p>
    <w:p w14:paraId="5F1C1D5A">
      <w:pPr>
        <w:spacing w:line="360" w:lineRule="auto"/>
        <w:ind w:firstLine="435"/>
        <w:rPr>
          <w:rFonts w:hint="eastAsia" w:ascii="宋体" w:hAnsi="宋体" w:eastAsia="宋体" w:cs="宋体"/>
          <w:b/>
          <w:sz w:val="28"/>
          <w:szCs w:val="28"/>
          <w:highlight w:val="none"/>
          <w:lang w:val="en-US" w:eastAsia="zh-CN"/>
        </w:rPr>
      </w:pPr>
    </w:p>
    <w:p w14:paraId="4B612F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老船厂1900项目长江序云锦地块交房活动执行”项目的招标评标工作，保证项目评审工作的正常有序进行，依据《中华人民共和国政府采购法》、《中华人民共和国招标投标法》及其它相关法律法规，本着公开、公平、公正的原则，制定评标办法。</w:t>
      </w:r>
    </w:p>
    <w:p w14:paraId="71F68ED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36105D9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67D4A70">
      <w:pPr>
        <w:pStyle w:val="12"/>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757F04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1DB858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7242F2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6BC0CB7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603DB9B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73AD2DE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468DA3E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2E3E125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038D4A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15526D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20A18A1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61757C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49E6ECC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D8C4A6F">
      <w:pPr>
        <w:pStyle w:val="12"/>
        <w:rPr>
          <w:rFonts w:hint="eastAsia"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询价小组对报价文件进行审核，经审核后按照投标报价由低到高依次排序，排名第一的为中标候选人。</w:t>
      </w:r>
    </w:p>
    <w:p w14:paraId="6745DF61">
      <w:pPr>
        <w:pStyle w:val="12"/>
        <w:rPr>
          <w:rFonts w:hint="eastAsia" w:ascii="微软雅黑" w:hAnsi="微软雅黑" w:eastAsia="微软雅黑" w:cs="微软雅黑"/>
          <w:color w:val="000000"/>
          <w:sz w:val="22"/>
          <w:szCs w:val="22"/>
          <w:highlight w:val="none"/>
          <w:lang w:val="en-US" w:eastAsia="zh-CN"/>
        </w:rPr>
      </w:pPr>
    </w:p>
    <w:p w14:paraId="0B6F8BA1">
      <w:pPr>
        <w:pStyle w:val="11"/>
        <w:rPr>
          <w:rFonts w:hint="eastAsia" w:ascii="微软雅黑" w:hAnsi="微软雅黑" w:eastAsia="微软雅黑" w:cs="微软雅黑"/>
          <w:color w:val="000000"/>
          <w:sz w:val="22"/>
          <w:szCs w:val="22"/>
          <w:highlight w:val="none"/>
          <w:lang w:val="en-US" w:eastAsia="zh-CN"/>
        </w:rPr>
      </w:pPr>
    </w:p>
    <w:p w14:paraId="10F75A24">
      <w:pPr>
        <w:pStyle w:val="11"/>
        <w:rPr>
          <w:rFonts w:hint="eastAsia" w:ascii="微软雅黑" w:hAnsi="微软雅黑" w:eastAsia="微软雅黑" w:cs="微软雅黑"/>
          <w:color w:val="000000"/>
          <w:sz w:val="22"/>
          <w:szCs w:val="22"/>
          <w:highlight w:val="none"/>
          <w:lang w:val="en-US" w:eastAsia="zh-CN"/>
        </w:rPr>
      </w:pPr>
    </w:p>
    <w:p w14:paraId="31CBC56A">
      <w:pPr>
        <w:pStyle w:val="11"/>
        <w:rPr>
          <w:rFonts w:hint="eastAsia" w:ascii="微软雅黑" w:hAnsi="微软雅黑" w:eastAsia="微软雅黑" w:cs="微软雅黑"/>
          <w:color w:val="000000"/>
          <w:sz w:val="22"/>
          <w:szCs w:val="22"/>
          <w:highlight w:val="none"/>
          <w:lang w:val="en-US" w:eastAsia="zh-CN"/>
        </w:rPr>
      </w:pPr>
    </w:p>
    <w:p w14:paraId="17B2997E">
      <w:pPr>
        <w:pStyle w:val="11"/>
        <w:rPr>
          <w:rFonts w:hint="eastAsia" w:ascii="微软雅黑" w:hAnsi="微软雅黑" w:eastAsia="微软雅黑" w:cs="微软雅黑"/>
          <w:color w:val="000000"/>
          <w:sz w:val="22"/>
          <w:szCs w:val="22"/>
          <w:highlight w:val="none"/>
          <w:lang w:val="en-US" w:eastAsia="zh-CN"/>
        </w:rPr>
      </w:pPr>
    </w:p>
    <w:p w14:paraId="5041458A">
      <w:pPr>
        <w:pStyle w:val="11"/>
        <w:rPr>
          <w:rFonts w:hint="eastAsia" w:ascii="微软雅黑" w:hAnsi="微软雅黑" w:eastAsia="微软雅黑" w:cs="微软雅黑"/>
          <w:color w:val="000000"/>
          <w:sz w:val="22"/>
          <w:szCs w:val="22"/>
          <w:highlight w:val="none"/>
          <w:lang w:val="en-US" w:eastAsia="zh-CN"/>
        </w:rPr>
      </w:pPr>
    </w:p>
    <w:p w14:paraId="314BFEB1">
      <w:pPr>
        <w:pStyle w:val="11"/>
        <w:rPr>
          <w:rFonts w:hint="eastAsia" w:ascii="微软雅黑" w:hAnsi="微软雅黑" w:eastAsia="微软雅黑" w:cs="微软雅黑"/>
          <w:color w:val="000000"/>
          <w:sz w:val="22"/>
          <w:szCs w:val="22"/>
          <w:highlight w:val="none"/>
          <w:lang w:val="en-US" w:eastAsia="zh-CN"/>
        </w:rPr>
      </w:pPr>
    </w:p>
    <w:p w14:paraId="526D2480">
      <w:pPr>
        <w:pStyle w:val="11"/>
        <w:rPr>
          <w:rFonts w:hint="eastAsia" w:ascii="微软雅黑" w:hAnsi="微软雅黑" w:eastAsia="微软雅黑" w:cs="微软雅黑"/>
          <w:color w:val="000000"/>
          <w:sz w:val="22"/>
          <w:szCs w:val="22"/>
          <w:highlight w:val="none"/>
          <w:lang w:val="en-US" w:eastAsia="zh-CN"/>
        </w:rPr>
      </w:pPr>
    </w:p>
    <w:p w14:paraId="28452E06">
      <w:pPr>
        <w:pStyle w:val="11"/>
        <w:rPr>
          <w:rFonts w:hint="eastAsia" w:ascii="微软雅黑" w:hAnsi="微软雅黑" w:eastAsia="微软雅黑" w:cs="微软雅黑"/>
          <w:color w:val="000000"/>
          <w:sz w:val="22"/>
          <w:szCs w:val="22"/>
          <w:highlight w:val="none"/>
          <w:lang w:val="en-US" w:eastAsia="zh-CN"/>
        </w:rPr>
      </w:pPr>
    </w:p>
    <w:p w14:paraId="5DFF26DA">
      <w:pPr>
        <w:pStyle w:val="11"/>
        <w:rPr>
          <w:rFonts w:hint="eastAsia" w:ascii="微软雅黑" w:hAnsi="微软雅黑" w:eastAsia="微软雅黑" w:cs="微软雅黑"/>
          <w:color w:val="000000"/>
          <w:sz w:val="22"/>
          <w:szCs w:val="22"/>
          <w:highlight w:val="none"/>
          <w:lang w:val="en-US" w:eastAsia="zh-CN"/>
        </w:rPr>
      </w:pPr>
    </w:p>
    <w:p w14:paraId="44755C96">
      <w:pPr>
        <w:pStyle w:val="11"/>
        <w:rPr>
          <w:rFonts w:hint="eastAsia" w:ascii="微软雅黑" w:hAnsi="微软雅黑" w:eastAsia="微软雅黑" w:cs="微软雅黑"/>
          <w:color w:val="000000"/>
          <w:sz w:val="22"/>
          <w:szCs w:val="22"/>
          <w:highlight w:val="none"/>
          <w:lang w:val="en-US" w:eastAsia="zh-CN"/>
        </w:rPr>
      </w:pPr>
    </w:p>
    <w:p w14:paraId="57CF974A">
      <w:pPr>
        <w:pStyle w:val="12"/>
        <w:rPr>
          <w:rFonts w:hint="eastAsia" w:ascii="微软雅黑" w:hAnsi="微软雅黑" w:eastAsia="微软雅黑" w:cs="微软雅黑"/>
          <w:color w:val="000000"/>
          <w:sz w:val="22"/>
          <w:szCs w:val="22"/>
          <w:highlight w:val="none"/>
          <w:lang w:val="en-US" w:eastAsia="zh-CN"/>
        </w:rPr>
      </w:pPr>
    </w:p>
    <w:p w14:paraId="54DCF4D8">
      <w:pPr>
        <w:pStyle w:val="2"/>
        <w:spacing w:before="0" w:after="0" w:line="240" w:lineRule="auto"/>
        <w:jc w:val="both"/>
        <w:rPr>
          <w:rFonts w:hint="eastAsia" w:ascii="微软雅黑" w:hAnsi="微软雅黑" w:eastAsia="微软雅黑" w:cs="微软雅黑"/>
          <w:b/>
          <w:sz w:val="21"/>
          <w:szCs w:val="21"/>
          <w:highlight w:val="none"/>
        </w:rPr>
      </w:pPr>
      <w:bookmarkStart w:id="0" w:name="_Toc245714173"/>
      <w:bookmarkStart w:id="1" w:name="_Toc39733483"/>
      <w:bookmarkStart w:id="2" w:name="_Toc273602355"/>
      <w:bookmarkStart w:id="3" w:name="_Toc20758"/>
      <w:r>
        <w:rPr>
          <w:rFonts w:hint="eastAsia" w:ascii="微软雅黑" w:hAnsi="微软雅黑" w:eastAsia="微软雅黑" w:cs="微软雅黑"/>
          <w:b/>
          <w:sz w:val="21"/>
          <w:szCs w:val="21"/>
          <w:highlight w:val="none"/>
        </w:rPr>
        <w:t>附件一：</w:t>
      </w:r>
    </w:p>
    <w:p w14:paraId="44D5A290">
      <w:pPr>
        <w:pStyle w:val="2"/>
        <w:bidi w:val="0"/>
        <w:spacing w:before="0" w:after="0" w:line="240" w:lineRule="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一、投标函</w:t>
      </w:r>
      <w:bookmarkEnd w:id="0"/>
      <w:bookmarkEnd w:id="1"/>
      <w:bookmarkEnd w:id="2"/>
      <w:bookmarkEnd w:id="3"/>
    </w:p>
    <w:p w14:paraId="0261B059">
      <w:pPr>
        <w:pStyle w:val="8"/>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致：芜湖滨江文旅投资运营有限公司</w:t>
      </w:r>
    </w:p>
    <w:p w14:paraId="5D1377E2">
      <w:pPr>
        <w:pStyle w:val="3"/>
        <w:spacing w:before="0" w:after="0" w:line="240" w:lineRule="auto"/>
        <w:ind w:firstLine="0" w:firstLineChars="0"/>
        <w:rPr>
          <w:rFonts w:hint="eastAsia" w:ascii="微软雅黑" w:hAnsi="微软雅黑" w:eastAsia="微软雅黑" w:cs="微软雅黑"/>
          <w:highlight w:val="none"/>
          <w:lang w:eastAsia="zh-CN"/>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“老船厂1900项目长江序云锦地块交房活动执行”</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（姓名）</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rPr>
        <w:t>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w:t>
      </w:r>
      <w:r>
        <w:rPr>
          <w:rFonts w:hint="eastAsia" w:ascii="微软雅黑" w:hAnsi="微软雅黑" w:eastAsia="微软雅黑" w:cs="微软雅黑"/>
          <w:sz w:val="21"/>
          <w:szCs w:val="21"/>
          <w:highlight w:val="none"/>
          <w:lang w:eastAsia="zh-CN"/>
        </w:rPr>
        <w:t>。</w:t>
      </w:r>
    </w:p>
    <w:p w14:paraId="637C6803">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43F4F7EA">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348B2D4E">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73B4F253">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3419E2C">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47CD794C">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26D106BE">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70DB7DFA">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00D802CE">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2B2822B">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p w14:paraId="15E4ED7F">
      <w:pPr>
        <w:pStyle w:val="2"/>
        <w:spacing w:line="360" w:lineRule="auto"/>
        <w:jc w:val="both"/>
        <w:rPr>
          <w:rFonts w:hint="eastAsia" w:ascii="微软雅黑" w:hAnsi="微软雅黑" w:eastAsia="微软雅黑" w:cs="微软雅黑"/>
          <w:sz w:val="22"/>
          <w:szCs w:val="22"/>
          <w:highlight w:val="none"/>
        </w:rPr>
      </w:pPr>
      <w:bookmarkStart w:id="4" w:name="_Toc273602356"/>
      <w:bookmarkStart w:id="5" w:name="_Toc10239"/>
      <w:bookmarkStart w:id="6" w:name="_Toc245714174"/>
      <w:bookmarkStart w:id="7" w:name="_Toc39733484"/>
      <w:r>
        <w:rPr>
          <w:rFonts w:hint="eastAsia" w:ascii="微软雅黑" w:hAnsi="微软雅黑" w:eastAsia="微软雅黑" w:cs="微软雅黑"/>
          <w:b/>
          <w:sz w:val="22"/>
          <w:szCs w:val="22"/>
          <w:highlight w:val="none"/>
        </w:rPr>
        <w:t>附件二：</w:t>
      </w:r>
    </w:p>
    <w:p w14:paraId="0F92BCEB">
      <w:pPr>
        <w:pStyle w:val="2"/>
        <w:numPr>
          <w:ilvl w:val="0"/>
          <w:numId w:val="1"/>
        </w:numPr>
        <w:spacing w:line="360" w:lineRule="auto"/>
        <w:jc w:val="center"/>
        <w:rPr>
          <w:rFonts w:hint="eastAsia"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t>投标授权书</w:t>
      </w:r>
      <w:bookmarkEnd w:id="4"/>
      <w:bookmarkEnd w:id="5"/>
      <w:bookmarkEnd w:id="6"/>
      <w:bookmarkEnd w:id="7"/>
    </w:p>
    <w:p w14:paraId="0D9BCEAB">
      <w:pPr>
        <w:spacing w:line="360" w:lineRule="auto"/>
        <w:rPr>
          <w:rFonts w:hint="eastAsia" w:ascii="微软雅黑" w:hAnsi="微软雅黑" w:eastAsia="微软雅黑" w:cs="微软雅黑"/>
          <w:highlight w:val="none"/>
        </w:rPr>
      </w:pPr>
    </w:p>
    <w:p w14:paraId="626F4E58">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（投标人授权代表姓名、职务）代表本公司参加芜湖滨江文旅投资运营有限公司</w:t>
      </w:r>
      <w:r>
        <w:rPr>
          <w:rFonts w:hint="eastAsia" w:ascii="微软雅黑" w:hAnsi="微软雅黑" w:eastAsia="微软雅黑" w:cs="微软雅黑"/>
          <w:u w:val="single"/>
        </w:rPr>
        <w:t>老船厂1900项目长江序云锦地块交房活动执行</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160A97D9">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749FFA13">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47BAC4A5">
      <w:pPr>
        <w:spacing w:after="120" w:line="360" w:lineRule="auto"/>
        <w:ind w:left="0" w:leftChars="0"/>
        <w:rPr>
          <w:rFonts w:hint="eastAsia" w:ascii="微软雅黑" w:hAnsi="微软雅黑" w:eastAsia="微软雅黑" w:cs="微软雅黑"/>
          <w:sz w:val="21"/>
          <w:szCs w:val="21"/>
          <w:highlight w:val="none"/>
          <w:lang w:val="en-US" w:eastAsia="zh-CN" w:bidi="ar-SA"/>
        </w:rPr>
      </w:pPr>
    </w:p>
    <w:p w14:paraId="3A0414A8">
      <w:pPr>
        <w:pStyle w:val="7"/>
        <w:snapToGrid w:val="0"/>
        <w:spacing w:line="240" w:lineRule="auto"/>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mc:AlternateContent>
          <mc:Choice Requires="wps">
            <w:drawing>
              <wp:inline distT="0" distB="0" distL="114300" distR="114300">
                <wp:extent cx="2493645" cy="1749425"/>
                <wp:effectExtent l="4445" t="5080" r="16510" b="13335"/>
                <wp:docPr id="1" name="圆角矩形 1"/>
                <wp:cNvGraphicFramePr/>
                <a:graphic xmlns:a="http://schemas.openxmlformats.org/drawingml/2006/main">
                  <a:graphicData uri="http://schemas.microsoft.com/office/word/2010/wordprocessingShape">
                    <wps:wsp>
                      <wps:cNvSpPr>
                        <a:spLocks noRot="1"/>
                      </wps:cNvSpPr>
                      <wps:spPr>
                        <a:xfrm>
                          <a:off x="0" y="0"/>
                          <a:ext cx="249364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7FB05A3">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授权代表身份复印件正面</w:t>
                            </w:r>
                          </w:p>
                        </w:txbxContent>
                      </wps:txbx>
                      <wps:bodyPr vert="horz" wrap="square" anchor="t" anchorCtr="0" upright="1"/>
                    </wps:wsp>
                  </a:graphicData>
                </a:graphic>
              </wp:inline>
            </w:drawing>
          </mc:Choice>
          <mc:Fallback>
            <w:pict>
              <v:roundrect id="_x0000_s1026" o:spid="_x0000_s1026" o:spt="2" style="height:137.75pt;width:196.35pt;" fillcolor="#FFFFFF" filled="t" stroked="t" coordsize="21600,21600" arcsize="0.166666666666667" o:gfxdata="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6t97h0wAAAAUBAAAP&#10;AAAAAAAAAAEAIAAAACIAAABkcnMvZG93bnJldi54bWxQSwECFAAUAAAACACHTuJAJsaiu1YCAAC7&#10;BAAADgAAAAAAAAABACAAAAAiAQAAZHJzL2Uyb0RvYy54bWxQSwUGAAAAAAYABgBZAQAA6gUAAAAA&#10;">
                <v:fill on="t" focussize="0,0"/>
                <v:stroke color="#000000" joinstyle="round"/>
                <v:imagedata o:title=""/>
                <o:lock v:ext="edit" rotation="t" aspectratio="f"/>
                <v:textbox>
                  <w:txbxContent>
                    <w:p w14:paraId="57FB05A3">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授权代表身份复印件正面</w:t>
                      </w:r>
                    </w:p>
                  </w:txbxContent>
                </v:textbox>
                <w10:wrap type="none"/>
                <w10:anchorlock/>
              </v:roundrect>
            </w:pict>
          </mc:Fallback>
        </mc:AlternateContent>
      </w:r>
      <w:r>
        <w:rPr>
          <w:rFonts w:hint="eastAsia" w:ascii="微软雅黑" w:hAnsi="微软雅黑" w:eastAsia="微软雅黑" w:cs="微软雅黑"/>
          <w:kern w:val="0"/>
          <w:szCs w:val="21"/>
          <w:highlight w:val="none"/>
          <w:lang w:val="en-US" w:eastAsia="zh-CN"/>
        </w:rPr>
        <w:t xml:space="preserve">   </w:t>
      </w:r>
      <w:r>
        <w:rPr>
          <w:rFonts w:hint="eastAsia" w:ascii="微软雅黑" w:hAnsi="微软雅黑" w:eastAsia="微软雅黑" w:cs="微软雅黑"/>
          <w:kern w:val="0"/>
          <w:szCs w:val="21"/>
          <w:highlight w:val="none"/>
        </w:rPr>
        <mc:AlternateContent>
          <mc:Choice Requires="wps">
            <w:drawing>
              <wp:inline distT="0" distB="0" distL="114300" distR="114300">
                <wp:extent cx="2486660" cy="1749425"/>
                <wp:effectExtent l="4445" t="4445" r="8255" b="13970"/>
                <wp:docPr id="2" name="圆角矩形 2"/>
                <wp:cNvGraphicFramePr/>
                <a:graphic xmlns:a="http://schemas.openxmlformats.org/drawingml/2006/main">
                  <a:graphicData uri="http://schemas.microsoft.com/office/word/2010/wordprocessingShape">
                    <wps:wsp>
                      <wps:cNvSpPr>
                        <a:spLocks noRot="1"/>
                      </wps:cNvSpPr>
                      <wps:spPr>
                        <a:xfrm>
                          <a:off x="0" y="0"/>
                          <a:ext cx="2486660"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C3E2B90">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授权代表身份复印件反面</w:t>
                            </w:r>
                          </w:p>
                        </w:txbxContent>
                      </wps:txbx>
                      <wps:bodyPr vert="horz" wrap="square" anchor="t" anchorCtr="0" upright="1"/>
                    </wps:wsp>
                  </a:graphicData>
                </a:graphic>
              </wp:inline>
            </w:drawing>
          </mc:Choice>
          <mc:Fallback>
            <w:pict>
              <v:roundrect id="_x0000_s1026" o:spid="_x0000_s1026" o:spt="2" style="height:137.75pt;width:195.8pt;" fillcolor="#FFFFFF" filled="t" stroked="t" coordsize="21600,21600" arcsize="0.166666666666667" o:gfxdata="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yFjRdMAAAAFAQAADwAA&#10;AAAAAAABACAAAAAiAAAAZHJzL2Rvd25yZXYueG1sUEsBAhQAFAAAAAgAh07iQK+r/p1UAgAAuwQA&#10;AA4AAAAAAAAAAQAgAAAAIgEAAGRycy9lMm9Eb2MueG1sUEsFBgAAAAAGAAYAWQEAAOgFAAAAAA==&#10;">
                <v:fill on="t" focussize="0,0"/>
                <v:stroke color="#000000" joinstyle="round"/>
                <v:imagedata o:title=""/>
                <o:lock v:ext="edit" rotation="t" aspectratio="f"/>
                <v:textbox>
                  <w:txbxContent>
                    <w:p w14:paraId="1C3E2B90">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授权代表身份复印件反面</w:t>
                      </w:r>
                    </w:p>
                  </w:txbxContent>
                </v:textbox>
                <w10:wrap type="none"/>
                <w10:anchorlock/>
              </v:roundrect>
            </w:pict>
          </mc:Fallback>
        </mc:AlternateContent>
      </w:r>
    </w:p>
    <w:p w14:paraId="32E5415F">
      <w:pPr>
        <w:pStyle w:val="7"/>
        <w:snapToGrid w:val="0"/>
        <w:spacing w:line="240" w:lineRule="auto"/>
        <w:rPr>
          <w:rFonts w:hint="eastAsia" w:ascii="微软雅黑" w:hAnsi="微软雅黑" w:eastAsia="微软雅黑" w:cs="微软雅黑"/>
          <w:kern w:val="0"/>
          <w:szCs w:val="21"/>
          <w:highlight w:val="none"/>
        </w:rPr>
      </w:pPr>
    </w:p>
    <w:p w14:paraId="0AE10254">
      <w:pPr>
        <w:pStyle w:val="7"/>
        <w:snapToGrid w:val="0"/>
        <w:spacing w:line="240" w:lineRule="auto"/>
        <w:rPr>
          <w:rFonts w:hint="eastAsia" w:ascii="微软雅黑" w:hAnsi="微软雅黑" w:eastAsia="微软雅黑" w:cs="微软雅黑"/>
          <w:kern w:val="0"/>
          <w:szCs w:val="21"/>
          <w:highlight w:val="none"/>
        </w:rPr>
      </w:pPr>
    </w:p>
    <w:p w14:paraId="77DA5C15">
      <w:pPr>
        <w:pStyle w:val="7"/>
        <w:snapToGrid w:val="0"/>
        <w:spacing w:line="240" w:lineRule="auto"/>
        <w:rPr>
          <w:rFonts w:hint="eastAsia" w:ascii="微软雅黑" w:hAnsi="微软雅黑" w:eastAsia="微软雅黑" w:cs="微软雅黑"/>
          <w:kern w:val="0"/>
          <w:szCs w:val="21"/>
          <w:highlight w:val="none"/>
        </w:rPr>
      </w:pPr>
    </w:p>
    <w:p w14:paraId="154FDFD1">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77E58AA8">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36CD463E">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3DC04225">
      <w:pPr>
        <w:pStyle w:val="7"/>
        <w:snapToGrid w:val="0"/>
        <w:spacing w:line="24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r>
        <w:rPr>
          <w:rFonts w:hint="eastAsia" w:ascii="微软雅黑" w:hAnsi="微软雅黑" w:eastAsia="微软雅黑" w:cs="微软雅黑"/>
          <w:highlight w:val="none"/>
        </w:rPr>
        <w:br w:type="page"/>
      </w:r>
      <w:bookmarkStart w:id="8" w:name="_Toc515390052"/>
      <w:r>
        <w:rPr>
          <w:rFonts w:hint="eastAsia" w:ascii="微软雅黑" w:hAnsi="微软雅黑" w:eastAsia="微软雅黑" w:cs="微软雅黑"/>
          <w:b/>
          <w:kern w:val="2"/>
          <w:sz w:val="22"/>
          <w:szCs w:val="22"/>
          <w:highlight w:val="none"/>
        </w:rPr>
        <w:t>附件三：</w:t>
      </w:r>
    </w:p>
    <w:p w14:paraId="66D8D924">
      <w:pPr>
        <w:pStyle w:val="7"/>
        <w:snapToGrid w:val="0"/>
        <w:spacing w:line="360" w:lineRule="auto"/>
        <w:ind w:firstLine="560" w:firstLineChars="200"/>
        <w:jc w:val="center"/>
        <w:rPr>
          <w:rFonts w:hint="eastAsia"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t>三、投标人信用承诺</w:t>
      </w:r>
      <w:bookmarkEnd w:id="8"/>
    </w:p>
    <w:p w14:paraId="016ABF3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3EE0F84D">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E241CD3">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4C9FEDA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7D380656">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29470920">
      <w:pPr>
        <w:pStyle w:val="7"/>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w:t>
      </w:r>
      <w:r>
        <w:rPr>
          <w:rFonts w:hint="eastAsia" w:ascii="微软雅黑" w:hAnsi="微软雅黑" w:eastAsia="微软雅黑" w:cs="微软雅黑"/>
          <w:highlight w:val="none"/>
          <w:lang w:val="en-US" w:eastAsia="zh-CN"/>
        </w:rPr>
        <w:t>芜湖</w:t>
      </w:r>
      <w:r>
        <w:rPr>
          <w:rFonts w:hint="eastAsia" w:ascii="微软雅黑" w:hAnsi="微软雅黑" w:eastAsia="微软雅黑" w:cs="微软雅黑"/>
          <w:highlight w:val="none"/>
        </w:rPr>
        <w:t>市人社部门列入拖欠农民工工资黑名单</w:t>
      </w:r>
      <w:r>
        <w:rPr>
          <w:rFonts w:hint="eastAsia" w:ascii="微软雅黑" w:hAnsi="微软雅黑" w:eastAsia="微软雅黑" w:cs="微软雅黑"/>
          <w:highlight w:val="none"/>
          <w:lang w:eastAsia="zh-CN"/>
        </w:rPr>
        <w:t>；</w:t>
      </w:r>
    </w:p>
    <w:p w14:paraId="6A0413A3">
      <w:pPr>
        <w:pStyle w:val="7"/>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5E0DB58F">
      <w:pPr>
        <w:pStyle w:val="7"/>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9B9D2A">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77290C6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65339912">
      <w:pPr>
        <w:pStyle w:val="7"/>
        <w:snapToGrid w:val="0"/>
        <w:spacing w:line="360" w:lineRule="auto"/>
        <w:ind w:firstLine="420" w:firstLineChars="200"/>
        <w:rPr>
          <w:rFonts w:hint="eastAsia" w:ascii="微软雅黑" w:hAnsi="微软雅黑" w:eastAsia="微软雅黑" w:cs="微软雅黑"/>
          <w:highlight w:val="none"/>
        </w:rPr>
      </w:pPr>
    </w:p>
    <w:p w14:paraId="38F8F5B3">
      <w:pPr>
        <w:pStyle w:val="7"/>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0F152AEF">
      <w:pPr>
        <w:pStyle w:val="7"/>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02A9D3B1">
      <w:pPr>
        <w:adjustRightInd w:val="0"/>
        <w:snapToGrid w:val="0"/>
        <w:spacing w:line="360" w:lineRule="auto"/>
        <w:rPr>
          <w:rFonts w:hint="eastAsia" w:ascii="微软雅黑" w:hAnsi="微软雅黑" w:eastAsia="微软雅黑" w:cs="微软雅黑"/>
          <w:b/>
          <w:bCs/>
          <w:sz w:val="22"/>
          <w:szCs w:val="22"/>
          <w:highlight w:val="none"/>
        </w:rPr>
      </w:pPr>
    </w:p>
    <w:p w14:paraId="655A409F">
      <w:pPr>
        <w:pStyle w:val="2"/>
        <w:rPr>
          <w:rFonts w:hint="eastAsia" w:ascii="微软雅黑" w:hAnsi="微软雅黑" w:eastAsia="微软雅黑" w:cs="微软雅黑"/>
          <w:b/>
          <w:bCs/>
          <w:sz w:val="22"/>
          <w:szCs w:val="22"/>
          <w:highlight w:val="none"/>
        </w:rPr>
      </w:pPr>
    </w:p>
    <w:p w14:paraId="6E3B4ABE">
      <w:pPr>
        <w:pStyle w:val="2"/>
        <w:jc w:val="both"/>
        <w:rPr>
          <w:rFonts w:hint="eastAsia"/>
        </w:rPr>
      </w:pPr>
    </w:p>
    <w:p w14:paraId="58EB7EA4">
      <w:pPr>
        <w:rPr>
          <w:rFonts w:hint="eastAsia"/>
        </w:rPr>
      </w:pPr>
    </w:p>
    <w:p w14:paraId="1540EF6B">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563815E4">
      <w:pPr>
        <w:spacing w:line="360" w:lineRule="auto"/>
        <w:jc w:val="center"/>
        <w:rPr>
          <w:rFonts w:hint="eastAsia"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t>四、资质证明文件</w:t>
      </w:r>
    </w:p>
    <w:p w14:paraId="3F949BDA">
      <w:pPr>
        <w:pStyle w:val="12"/>
        <w:spacing w:line="360" w:lineRule="auto"/>
        <w:ind w:left="0" w:leftChars="0"/>
        <w:rPr>
          <w:rFonts w:hint="eastAsia" w:ascii="微软雅黑" w:hAnsi="微软雅黑" w:eastAsia="微软雅黑" w:cs="微软雅黑"/>
          <w:sz w:val="22"/>
          <w:szCs w:val="22"/>
          <w:highlight w:val="none"/>
        </w:rPr>
      </w:pPr>
    </w:p>
    <w:p w14:paraId="4E6715C2">
      <w:pPr>
        <w:numPr>
          <w:ilvl w:val="0"/>
          <w:numId w:val="2"/>
        </w:numPr>
        <w:spacing w:line="360" w:lineRule="auto"/>
        <w:jc w:val="both"/>
        <w:rPr>
          <w:rFonts w:hint="eastAsia"/>
          <w:lang w:val="zh-CN"/>
        </w:rPr>
      </w:pP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，营业执照经营范围应包含</w:t>
      </w:r>
      <w:r>
        <w:rPr>
          <w:rFonts w:hint="eastAsia" w:ascii="微软雅黑" w:hAnsi="微软雅黑" w:eastAsia="微软雅黑" w:cs="微软雅黑"/>
          <w:highlight w:val="none"/>
          <w:lang w:val="en-US" w:eastAsia="zh-CN"/>
        </w:rPr>
        <w:t>商业活动策划、广告设计制作</w:t>
      </w:r>
      <w:r>
        <w:rPr>
          <w:rFonts w:hint="eastAsia" w:ascii="微软雅黑" w:hAnsi="微软雅黑" w:eastAsia="微软雅黑" w:cs="微软雅黑"/>
          <w:highlight w:val="none"/>
          <w:lang w:eastAsia="zh-CN"/>
        </w:rPr>
        <w:t>等与招标项目相关的业务许可。</w:t>
      </w:r>
    </w:p>
    <w:p w14:paraId="6AB46208">
      <w:pPr>
        <w:numPr>
          <w:ilvl w:val="0"/>
          <w:numId w:val="2"/>
        </w:numPr>
        <w:spacing w:line="360" w:lineRule="auto"/>
        <w:ind w:left="0" w:leftChars="0" w:firstLine="0" w:firstLineChars="0"/>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业绩要求</w:t>
      </w:r>
      <w:r>
        <w:rPr>
          <w:rFonts w:hint="eastAsia" w:ascii="微软雅黑" w:hAnsi="微软雅黑" w:eastAsia="微软雅黑" w:cs="微软雅黑"/>
          <w:kern w:val="2"/>
          <w:szCs w:val="21"/>
          <w:highlight w:val="none"/>
          <w:lang w:eastAsia="zh-CN"/>
        </w:rPr>
        <w:t>：</w:t>
      </w:r>
      <w:r>
        <w:rPr>
          <w:rFonts w:hint="eastAsia" w:ascii="微软雅黑" w:hAnsi="微软雅黑" w:eastAsia="微软雅黑" w:cs="微软雅黑"/>
          <w:kern w:val="2"/>
          <w:szCs w:val="21"/>
          <w:highlight w:val="none"/>
        </w:rPr>
        <w:t>自2022年1月1日以来（以合同签订时间为准），投标人具有相关服务</w:t>
      </w:r>
      <w:r>
        <w:rPr>
          <w:rFonts w:hint="eastAsia" w:ascii="微软雅黑" w:hAnsi="微软雅黑" w:eastAsia="微软雅黑" w:cs="微软雅黑"/>
          <w:kern w:val="2"/>
          <w:szCs w:val="21"/>
          <w:highlight w:val="none"/>
          <w:lang w:val="en-US" w:eastAsia="zh-CN"/>
        </w:rPr>
        <w:t>项的</w:t>
      </w:r>
      <w:r>
        <w:rPr>
          <w:rFonts w:hint="eastAsia" w:ascii="微软雅黑" w:hAnsi="微软雅黑" w:eastAsia="微软雅黑" w:cs="微软雅黑"/>
          <w:kern w:val="2"/>
          <w:szCs w:val="21"/>
          <w:highlight w:val="none"/>
        </w:rPr>
        <w:t>合同金额不低于</w:t>
      </w:r>
      <w:r>
        <w:rPr>
          <w:rFonts w:hint="eastAsia" w:ascii="微软雅黑" w:hAnsi="微软雅黑" w:eastAsia="微软雅黑" w:cs="微软雅黑"/>
          <w:kern w:val="2"/>
          <w:szCs w:val="21"/>
          <w:highlight w:val="none"/>
          <w:lang w:val="en-US" w:eastAsia="zh-CN"/>
        </w:rPr>
        <w:t>10</w:t>
      </w:r>
      <w:r>
        <w:rPr>
          <w:rFonts w:hint="eastAsia" w:ascii="微软雅黑" w:hAnsi="微软雅黑" w:eastAsia="微软雅黑" w:cs="微软雅黑"/>
          <w:kern w:val="2"/>
          <w:szCs w:val="21"/>
          <w:highlight w:val="none"/>
        </w:rPr>
        <w:t>万元业绩</w:t>
      </w:r>
      <w:r>
        <w:rPr>
          <w:rFonts w:hint="eastAsia" w:ascii="微软雅黑" w:hAnsi="微软雅黑" w:eastAsia="微软雅黑" w:cs="微软雅黑"/>
          <w:kern w:val="2"/>
          <w:szCs w:val="21"/>
          <w:highlight w:val="none"/>
          <w:lang w:eastAsia="zh-CN"/>
        </w:rPr>
        <w:t>。</w:t>
      </w:r>
    </w:p>
    <w:p w14:paraId="73DCC878">
      <w:pPr>
        <w:numPr>
          <w:ilvl w:val="0"/>
          <w:numId w:val="2"/>
        </w:numPr>
        <w:spacing w:line="360" w:lineRule="auto"/>
        <w:ind w:left="0" w:leftChars="0" w:firstLine="0" w:firstLineChars="0"/>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6CBBB09C">
      <w:pPr>
        <w:pStyle w:val="12"/>
      </w:pPr>
    </w:p>
    <w:p w14:paraId="57D72700">
      <w:pPr>
        <w:pStyle w:val="11"/>
      </w:pPr>
    </w:p>
    <w:p w14:paraId="3A865D35">
      <w:pPr>
        <w:pStyle w:val="11"/>
      </w:pPr>
    </w:p>
    <w:p w14:paraId="0BE7B9BE">
      <w:pPr>
        <w:pStyle w:val="11"/>
      </w:pPr>
    </w:p>
    <w:p w14:paraId="004832B7">
      <w:pPr>
        <w:pStyle w:val="11"/>
      </w:pPr>
    </w:p>
    <w:p w14:paraId="69AAC24E">
      <w:pPr>
        <w:pStyle w:val="11"/>
      </w:pPr>
    </w:p>
    <w:p w14:paraId="442BEFC9">
      <w:pPr>
        <w:pStyle w:val="11"/>
      </w:pPr>
    </w:p>
    <w:p w14:paraId="1C3175BC">
      <w:pPr>
        <w:pStyle w:val="11"/>
      </w:pPr>
    </w:p>
    <w:p w14:paraId="5798326B">
      <w:pPr>
        <w:pStyle w:val="11"/>
      </w:pPr>
    </w:p>
    <w:p w14:paraId="56D385B9">
      <w:pPr>
        <w:pStyle w:val="11"/>
      </w:pPr>
    </w:p>
    <w:p w14:paraId="58B9DCC4">
      <w:pPr>
        <w:pStyle w:val="11"/>
      </w:pPr>
    </w:p>
    <w:p w14:paraId="1833C252">
      <w:pPr>
        <w:pStyle w:val="11"/>
      </w:pPr>
    </w:p>
    <w:p w14:paraId="372E4193">
      <w:pPr>
        <w:pStyle w:val="11"/>
      </w:pPr>
    </w:p>
    <w:p w14:paraId="7DC09799">
      <w:pPr>
        <w:pStyle w:val="11"/>
      </w:pPr>
    </w:p>
    <w:p w14:paraId="04BF27A1">
      <w:pPr>
        <w:pStyle w:val="11"/>
      </w:pPr>
    </w:p>
    <w:p w14:paraId="1E105B46">
      <w:pPr>
        <w:pStyle w:val="11"/>
      </w:pPr>
    </w:p>
    <w:p w14:paraId="0A897858">
      <w:pPr>
        <w:pStyle w:val="11"/>
      </w:pPr>
    </w:p>
    <w:p w14:paraId="150499FA">
      <w:pPr>
        <w:pStyle w:val="11"/>
      </w:pPr>
    </w:p>
    <w:p w14:paraId="6D79536D">
      <w:pPr>
        <w:pStyle w:val="11"/>
      </w:pPr>
    </w:p>
    <w:p w14:paraId="07A87256">
      <w:pPr>
        <w:pStyle w:val="11"/>
      </w:pPr>
    </w:p>
    <w:p w14:paraId="04AE9317">
      <w:pPr>
        <w:pStyle w:val="11"/>
      </w:pPr>
    </w:p>
    <w:p w14:paraId="46C2A619">
      <w:pPr>
        <w:pStyle w:val="11"/>
      </w:pPr>
    </w:p>
    <w:p w14:paraId="300BF27B">
      <w:pPr>
        <w:pStyle w:val="11"/>
      </w:pPr>
    </w:p>
    <w:p w14:paraId="5028CD97">
      <w:pPr>
        <w:pStyle w:val="11"/>
      </w:pPr>
    </w:p>
    <w:p w14:paraId="7B90949F">
      <w:pPr>
        <w:pStyle w:val="11"/>
      </w:pPr>
    </w:p>
    <w:p w14:paraId="7200AA87">
      <w:pPr>
        <w:pStyle w:val="11"/>
      </w:pPr>
    </w:p>
    <w:p w14:paraId="7BBD32CB">
      <w:pPr>
        <w:pStyle w:val="11"/>
      </w:pPr>
    </w:p>
    <w:p w14:paraId="0ADF4566">
      <w:pPr>
        <w:pStyle w:val="11"/>
        <w:ind w:left="0" w:leftChars="0" w:firstLine="0" w:firstLineChars="0"/>
      </w:pPr>
    </w:p>
    <w:p w14:paraId="5C1B3849">
      <w:pPr>
        <w:spacing w:line="360" w:lineRule="auto"/>
        <w:rPr>
          <w:rFonts w:hint="default"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附件五：</w:t>
      </w:r>
    </w:p>
    <w:p w14:paraId="159DEFED">
      <w:pPr>
        <w:pStyle w:val="12"/>
        <w:widowControl w:val="0"/>
        <w:spacing w:after="0" w:line="360" w:lineRule="auto"/>
        <w:ind w:left="0" w:leftChars="0"/>
        <w:jc w:val="center"/>
        <w:rPr>
          <w:rFonts w:hint="eastAsia" w:ascii="微软雅黑" w:hAnsi="微软雅黑" w:eastAsia="微软雅黑" w:cs="微软雅黑"/>
          <w:snapToGrid w:val="0"/>
          <w:color w:val="000000"/>
          <w:sz w:val="28"/>
          <w:szCs w:val="28"/>
          <w:highlight w:val="none"/>
          <w:u w:val="single"/>
          <w:lang w:val="en-US" w:eastAsia="zh-CN"/>
        </w:rPr>
      </w:pPr>
      <w:bookmarkStart w:id="9" w:name="_Toc273602363"/>
      <w:bookmarkStart w:id="10" w:name="_Toc270410845"/>
      <w:bookmarkStart w:id="11" w:name="_Toc240898303"/>
      <w:bookmarkStart w:id="12" w:name="_Toc328559344"/>
      <w:r>
        <w:rPr>
          <w:rFonts w:hint="eastAsia" w:ascii="微软雅黑" w:hAnsi="微软雅黑" w:eastAsia="微软雅黑" w:cs="微软雅黑"/>
          <w:b/>
          <w:kern w:val="2"/>
          <w:sz w:val="28"/>
          <w:szCs w:val="28"/>
          <w:highlight w:val="none"/>
          <w:lang w:val="en-US" w:eastAsia="zh-CN"/>
        </w:rPr>
        <w:t>五</w:t>
      </w:r>
      <w:r>
        <w:rPr>
          <w:rFonts w:hint="eastAsia" w:ascii="微软雅黑" w:hAnsi="微软雅黑" w:eastAsia="微软雅黑" w:cs="微软雅黑"/>
          <w:b/>
          <w:kern w:val="2"/>
          <w:sz w:val="28"/>
          <w:szCs w:val="28"/>
          <w:highlight w:val="none"/>
        </w:rPr>
        <w:t>、</w:t>
      </w:r>
      <w:bookmarkEnd w:id="9"/>
      <w:bookmarkEnd w:id="10"/>
      <w:bookmarkEnd w:id="11"/>
      <w:bookmarkEnd w:id="12"/>
      <w:r>
        <w:rPr>
          <w:rFonts w:hint="eastAsia" w:ascii="微软雅黑" w:hAnsi="微软雅黑" w:eastAsia="微软雅黑" w:cs="微软雅黑"/>
          <w:b/>
          <w:kern w:val="2"/>
          <w:sz w:val="28"/>
          <w:szCs w:val="28"/>
          <w:highlight w:val="none"/>
        </w:rPr>
        <w:t>投标报价</w:t>
      </w:r>
      <w:r>
        <w:rPr>
          <w:rFonts w:hint="eastAsia" w:ascii="微软雅黑" w:hAnsi="微软雅黑" w:eastAsia="微软雅黑" w:cs="微软雅黑"/>
          <w:b/>
          <w:kern w:val="2"/>
          <w:sz w:val="28"/>
          <w:szCs w:val="28"/>
          <w:highlight w:val="none"/>
          <w:lang w:val="en-US" w:eastAsia="zh-CN"/>
        </w:rPr>
        <w:t>函</w:t>
      </w:r>
    </w:p>
    <w:p w14:paraId="35067479">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72795683">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7360EB75">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）的投标总报价，按合同约定实施。</w:t>
      </w:r>
    </w:p>
    <w:p w14:paraId="66EE752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35BBF030">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57FFA1C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1F69C9B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FD49288">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39533C27">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4E9F76A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1A177CF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0A31CDC7">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23AEE32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F22C41D">
      <w:pPr>
        <w:pStyle w:val="11"/>
        <w:rPr>
          <w:rFonts w:hint="eastAsia" w:ascii="微软雅黑" w:hAnsi="微软雅黑" w:eastAsia="微软雅黑" w:cs="微软雅黑"/>
          <w:color w:val="000000"/>
          <w:sz w:val="22"/>
          <w:szCs w:val="22"/>
          <w:highlight w:val="none"/>
          <w:lang w:val="zh-CN" w:eastAsia="zh-CN"/>
        </w:rPr>
      </w:pPr>
    </w:p>
    <w:p w14:paraId="5CFE5333">
      <w:pPr>
        <w:pStyle w:val="11"/>
        <w:rPr>
          <w:rFonts w:hint="eastAsia" w:ascii="微软雅黑" w:hAnsi="微软雅黑" w:eastAsia="微软雅黑" w:cs="微软雅黑"/>
          <w:color w:val="000000"/>
          <w:sz w:val="22"/>
          <w:szCs w:val="22"/>
          <w:highlight w:val="none"/>
          <w:lang w:val="zh-CN" w:eastAsia="zh-CN"/>
        </w:rPr>
      </w:pPr>
    </w:p>
    <w:p w14:paraId="5423C364">
      <w:pPr>
        <w:pStyle w:val="11"/>
        <w:rPr>
          <w:rFonts w:hint="eastAsia" w:ascii="微软雅黑" w:hAnsi="微软雅黑" w:eastAsia="微软雅黑" w:cs="微软雅黑"/>
          <w:color w:val="000000"/>
          <w:sz w:val="22"/>
          <w:szCs w:val="22"/>
          <w:highlight w:val="none"/>
          <w:lang w:val="zh-CN" w:eastAsia="zh-CN"/>
        </w:rPr>
      </w:pPr>
    </w:p>
    <w:p w14:paraId="1ED0F7DA">
      <w:pPr>
        <w:pStyle w:val="11"/>
        <w:rPr>
          <w:rFonts w:hint="eastAsia" w:ascii="微软雅黑" w:hAnsi="微软雅黑" w:eastAsia="微软雅黑" w:cs="微软雅黑"/>
          <w:color w:val="000000"/>
          <w:sz w:val="22"/>
          <w:szCs w:val="22"/>
          <w:highlight w:val="none"/>
          <w:lang w:val="zh-CN" w:eastAsia="zh-CN"/>
        </w:rPr>
      </w:pPr>
    </w:p>
    <w:p w14:paraId="5199813C">
      <w:pPr>
        <w:pStyle w:val="11"/>
        <w:ind w:left="0" w:leftChars="0" w:firstLine="0" w:firstLineChars="0"/>
        <w:rPr>
          <w:rFonts w:hint="eastAsia" w:ascii="微软雅黑" w:hAnsi="微软雅黑" w:eastAsia="微软雅黑" w:cs="微软雅黑"/>
          <w:color w:val="000000"/>
          <w:sz w:val="22"/>
          <w:szCs w:val="22"/>
          <w:highlight w:val="none"/>
          <w:lang w:val="zh-CN" w:eastAsia="zh-CN"/>
        </w:rPr>
      </w:pPr>
    </w:p>
    <w:p w14:paraId="7B4AF0EA">
      <w:pPr>
        <w:pStyle w:val="11"/>
        <w:ind w:left="0" w:leftChars="0" w:firstLine="0" w:firstLineChars="0"/>
        <w:rPr>
          <w:rFonts w:hint="eastAsia" w:ascii="微软雅黑" w:hAnsi="微软雅黑" w:eastAsia="微软雅黑" w:cs="微软雅黑"/>
          <w:color w:val="000000"/>
          <w:sz w:val="22"/>
          <w:szCs w:val="22"/>
          <w:highlight w:val="none"/>
          <w:lang w:val="zh-CN" w:eastAsia="zh-CN"/>
        </w:rPr>
      </w:pPr>
    </w:p>
    <w:p w14:paraId="7B172C6D">
      <w:pPr>
        <w:spacing w:line="360" w:lineRule="auto"/>
        <w:rPr>
          <w:rFonts w:hint="default"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附件六：</w:t>
      </w:r>
    </w:p>
    <w:tbl>
      <w:tblPr>
        <w:tblStyle w:val="13"/>
        <w:tblpPr w:leftFromText="180" w:rightFromText="180" w:vertAnchor="text" w:horzAnchor="page" w:tblpX="467" w:tblpY="628"/>
        <w:tblOverlap w:val="never"/>
        <w:tblW w:w="11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8"/>
        <w:gridCol w:w="1074"/>
        <w:gridCol w:w="1027"/>
        <w:gridCol w:w="880"/>
        <w:gridCol w:w="691"/>
        <w:gridCol w:w="981"/>
        <w:gridCol w:w="1008"/>
        <w:gridCol w:w="1370"/>
        <w:gridCol w:w="3461"/>
      </w:tblGrid>
      <w:tr w14:paraId="04521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11000" w:type="dxa"/>
            <w:gridSpan w:val="9"/>
            <w:tcBorders>
              <w:top w:val="single" w:color="000000" w:sz="4" w:space="0"/>
              <w:left w:val="single" w:color="000000" w:sz="4" w:space="0"/>
              <w:bottom w:val="nil"/>
              <w:right w:val="single" w:color="000000" w:sz="4" w:space="0"/>
            </w:tcBorders>
            <w:shd w:val="clear" w:color="auto" w:fill="auto"/>
            <w:noWrap/>
            <w:vAlign w:val="center"/>
          </w:tcPr>
          <w:p w14:paraId="6A75709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老船厂1900项目长江序云锦地块交房活动执行报价清单</w:t>
            </w:r>
          </w:p>
        </w:tc>
      </w:tr>
      <w:tr w14:paraId="10A1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B1C1">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4919">
            <w:pPr>
              <w:keepNext w:val="0"/>
              <w:keepLines w:val="0"/>
              <w:widowControl/>
              <w:suppressLineNumbers w:val="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区域/分类</w:t>
            </w: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81C5">
            <w:pPr>
              <w:keepNext w:val="0"/>
              <w:keepLines w:val="0"/>
              <w:widowControl/>
              <w:suppressLineNumbers w:val="0"/>
              <w:jc w:val="center"/>
              <w:textAlignment w:val="center"/>
              <w:rPr>
                <w:rFonts w:ascii="华文细黑" w:hAnsi="华文细黑" w:eastAsia="华文细黑" w:cs="华文细黑"/>
                <w:b/>
                <w:bCs/>
                <w:i w:val="0"/>
                <w:iCs w:val="0"/>
                <w:color w:val="000000"/>
                <w:sz w:val="20"/>
                <w:szCs w:val="20"/>
                <w:u w:val="none"/>
              </w:rPr>
            </w:pPr>
            <w:r>
              <w:rPr>
                <w:rFonts w:hint="eastAsia" w:ascii="华文细黑" w:hAnsi="华文细黑" w:eastAsia="华文细黑" w:cs="华文细黑"/>
                <w:b/>
                <w:bCs/>
                <w:i w:val="0"/>
                <w:iCs w:val="0"/>
                <w:color w:val="000000"/>
                <w:kern w:val="0"/>
                <w:sz w:val="20"/>
                <w:szCs w:val="20"/>
                <w:u w:val="none"/>
                <w:lang w:val="en-US" w:eastAsia="zh-CN" w:bidi="ar"/>
              </w:rPr>
              <w:t>具体内容</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3543">
            <w:pPr>
              <w:keepNext w:val="0"/>
              <w:keepLines w:val="0"/>
              <w:widowControl/>
              <w:suppressLineNumbers w:val="0"/>
              <w:jc w:val="center"/>
              <w:textAlignment w:val="center"/>
              <w:rPr>
                <w:rFonts w:hint="eastAsia" w:ascii="华文细黑" w:hAnsi="华文细黑" w:eastAsia="华文细黑" w:cs="华文细黑"/>
                <w:b/>
                <w:bCs/>
                <w:i w:val="0"/>
                <w:iCs w:val="0"/>
                <w:color w:val="000000"/>
                <w:sz w:val="20"/>
                <w:szCs w:val="20"/>
                <w:u w:val="none"/>
              </w:rPr>
            </w:pPr>
            <w:r>
              <w:rPr>
                <w:rFonts w:hint="eastAsia" w:ascii="华文细黑" w:hAnsi="华文细黑" w:eastAsia="华文细黑" w:cs="华文细黑"/>
                <w:b/>
                <w:bCs/>
                <w:i w:val="0"/>
                <w:iCs w:val="0"/>
                <w:color w:val="000000"/>
                <w:kern w:val="0"/>
                <w:sz w:val="20"/>
                <w:szCs w:val="20"/>
                <w:u w:val="none"/>
                <w:lang w:val="en-US" w:eastAsia="zh-CN" w:bidi="ar"/>
              </w:rPr>
              <w:t>单位</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9413">
            <w:pPr>
              <w:keepNext w:val="0"/>
              <w:keepLines w:val="0"/>
              <w:widowControl/>
              <w:suppressLineNumbers w:val="0"/>
              <w:jc w:val="center"/>
              <w:textAlignment w:val="center"/>
              <w:rPr>
                <w:rFonts w:hint="eastAsia" w:ascii="华文细黑" w:hAnsi="华文细黑" w:eastAsia="华文细黑" w:cs="华文细黑"/>
                <w:b/>
                <w:bCs/>
                <w:i w:val="0"/>
                <w:iCs w:val="0"/>
                <w:color w:val="000000"/>
                <w:sz w:val="20"/>
                <w:szCs w:val="20"/>
                <w:u w:val="none"/>
              </w:rPr>
            </w:pPr>
            <w:r>
              <w:rPr>
                <w:rFonts w:hint="eastAsia" w:ascii="华文细黑" w:hAnsi="华文细黑" w:eastAsia="华文细黑" w:cs="华文细黑"/>
                <w:b/>
                <w:bCs/>
                <w:i w:val="0"/>
                <w:iCs w:val="0"/>
                <w:color w:val="000000"/>
                <w:kern w:val="0"/>
                <w:sz w:val="20"/>
                <w:szCs w:val="20"/>
                <w:u w:val="none"/>
                <w:lang w:val="en-US" w:eastAsia="zh-CN" w:bidi="ar"/>
              </w:rPr>
              <w:t>数量</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E689">
            <w:pPr>
              <w:keepNext w:val="0"/>
              <w:keepLines w:val="0"/>
              <w:widowControl/>
              <w:suppressLineNumbers w:val="0"/>
              <w:jc w:val="center"/>
              <w:textAlignment w:val="center"/>
              <w:rPr>
                <w:rFonts w:hint="eastAsia" w:ascii="华文细黑" w:hAnsi="华文细黑" w:eastAsia="华文细黑" w:cs="华文细黑"/>
                <w:b/>
                <w:bCs/>
                <w:i w:val="0"/>
                <w:iCs w:val="0"/>
                <w:color w:val="000000"/>
                <w:sz w:val="20"/>
                <w:szCs w:val="20"/>
                <w:u w:val="none"/>
              </w:rPr>
            </w:pPr>
            <w:r>
              <w:rPr>
                <w:rFonts w:hint="eastAsia" w:ascii="华文细黑" w:hAnsi="华文细黑" w:eastAsia="华文细黑" w:cs="华文细黑"/>
                <w:b/>
                <w:bCs/>
                <w:i w:val="0"/>
                <w:iCs w:val="0"/>
                <w:color w:val="000000"/>
                <w:kern w:val="0"/>
                <w:sz w:val="20"/>
                <w:szCs w:val="20"/>
                <w:u w:val="none"/>
                <w:lang w:val="en-US" w:eastAsia="zh-CN" w:bidi="ar"/>
              </w:rPr>
              <w:t>单价</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4EC8">
            <w:pPr>
              <w:keepNext w:val="0"/>
              <w:keepLines w:val="0"/>
              <w:widowControl/>
              <w:suppressLineNumbers w:val="0"/>
              <w:jc w:val="center"/>
              <w:textAlignment w:val="center"/>
              <w:rPr>
                <w:rFonts w:hint="eastAsia" w:ascii="华文细黑" w:hAnsi="华文细黑" w:eastAsia="华文细黑" w:cs="华文细黑"/>
                <w:b/>
                <w:bCs/>
                <w:i w:val="0"/>
                <w:iCs w:val="0"/>
                <w:color w:val="000000"/>
                <w:sz w:val="20"/>
                <w:szCs w:val="20"/>
                <w:u w:val="none"/>
              </w:rPr>
            </w:pPr>
            <w:r>
              <w:rPr>
                <w:rFonts w:hint="eastAsia" w:ascii="华文细黑" w:hAnsi="华文细黑" w:eastAsia="华文细黑" w:cs="华文细黑"/>
                <w:b/>
                <w:bCs/>
                <w:i w:val="0"/>
                <w:iCs w:val="0"/>
                <w:color w:val="000000"/>
                <w:kern w:val="0"/>
                <w:sz w:val="20"/>
                <w:szCs w:val="20"/>
                <w:u w:val="none"/>
                <w:lang w:val="en-US" w:eastAsia="zh-CN" w:bidi="ar"/>
              </w:rPr>
              <w:t>总价</w:t>
            </w:r>
          </w:p>
        </w:tc>
        <w:tc>
          <w:tcPr>
            <w:tcW w:w="1370" w:type="dxa"/>
            <w:tcBorders>
              <w:top w:val="single" w:color="000000" w:sz="4" w:space="0"/>
              <w:left w:val="single" w:color="000000" w:sz="4" w:space="0"/>
              <w:bottom w:val="nil"/>
              <w:right w:val="single" w:color="000000" w:sz="4" w:space="0"/>
            </w:tcBorders>
            <w:shd w:val="clear" w:color="auto" w:fill="auto"/>
            <w:vAlign w:val="center"/>
          </w:tcPr>
          <w:p w14:paraId="6B208B05">
            <w:pPr>
              <w:keepNext w:val="0"/>
              <w:keepLines w:val="0"/>
              <w:widowControl/>
              <w:suppressLineNumbers w:val="0"/>
              <w:jc w:val="center"/>
              <w:textAlignment w:val="center"/>
              <w:rPr>
                <w:rFonts w:hint="eastAsia" w:ascii="华文细黑" w:hAnsi="华文细黑" w:eastAsia="华文细黑" w:cs="华文细黑"/>
                <w:b/>
                <w:bCs/>
                <w:i w:val="0"/>
                <w:iCs w:val="0"/>
                <w:color w:val="000000"/>
                <w:sz w:val="20"/>
                <w:szCs w:val="20"/>
                <w:u w:val="none"/>
              </w:rPr>
            </w:pPr>
            <w:r>
              <w:rPr>
                <w:rFonts w:hint="eastAsia" w:ascii="华文细黑" w:hAnsi="华文细黑" w:eastAsia="华文细黑" w:cs="华文细黑"/>
                <w:b/>
                <w:bCs/>
                <w:i w:val="0"/>
                <w:iCs w:val="0"/>
                <w:color w:val="000000"/>
                <w:kern w:val="0"/>
                <w:sz w:val="20"/>
                <w:szCs w:val="20"/>
                <w:u w:val="none"/>
                <w:lang w:val="en-US" w:eastAsia="zh-CN" w:bidi="ar"/>
              </w:rPr>
              <w:t>合作方式</w:t>
            </w:r>
          </w:p>
        </w:tc>
        <w:tc>
          <w:tcPr>
            <w:tcW w:w="3461" w:type="dxa"/>
            <w:tcBorders>
              <w:top w:val="single" w:color="000000" w:sz="4" w:space="0"/>
              <w:left w:val="single" w:color="000000" w:sz="4" w:space="0"/>
              <w:bottom w:val="nil"/>
              <w:right w:val="single" w:color="000000" w:sz="4" w:space="0"/>
            </w:tcBorders>
            <w:shd w:val="clear" w:color="auto" w:fill="auto"/>
            <w:vAlign w:val="center"/>
          </w:tcPr>
          <w:p w14:paraId="7C8EC17A">
            <w:pPr>
              <w:keepNext w:val="0"/>
              <w:keepLines w:val="0"/>
              <w:widowControl/>
              <w:suppressLineNumbers w:val="0"/>
              <w:jc w:val="center"/>
              <w:textAlignment w:val="center"/>
              <w:rPr>
                <w:rFonts w:hint="eastAsia" w:ascii="华文细黑" w:hAnsi="华文细黑" w:eastAsia="华文细黑" w:cs="华文细黑"/>
                <w:b/>
                <w:bCs/>
                <w:i w:val="0"/>
                <w:iCs w:val="0"/>
                <w:color w:val="000000"/>
                <w:sz w:val="20"/>
                <w:szCs w:val="20"/>
                <w:u w:val="none"/>
              </w:rPr>
            </w:pPr>
            <w:r>
              <w:rPr>
                <w:rFonts w:hint="eastAsia" w:ascii="华文细黑" w:hAnsi="华文细黑" w:eastAsia="华文细黑" w:cs="华文细黑"/>
                <w:b/>
                <w:bCs/>
                <w:i w:val="0"/>
                <w:iCs w:val="0"/>
                <w:color w:val="000000"/>
                <w:kern w:val="0"/>
                <w:sz w:val="20"/>
                <w:szCs w:val="20"/>
                <w:u w:val="none"/>
                <w:lang w:val="en-US" w:eastAsia="zh-CN" w:bidi="ar"/>
              </w:rPr>
              <w:t>备注</w:t>
            </w:r>
          </w:p>
        </w:tc>
      </w:tr>
      <w:tr w14:paraId="7BA5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4BB4248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74" w:type="dxa"/>
            <w:vMerge w:val="restart"/>
            <w:tcBorders>
              <w:top w:val="single" w:color="000000" w:sz="4" w:space="0"/>
              <w:left w:val="single" w:color="000000" w:sz="4" w:space="0"/>
              <w:bottom w:val="nil"/>
              <w:right w:val="single" w:color="000000" w:sz="4" w:space="0"/>
            </w:tcBorders>
            <w:shd w:val="clear" w:color="auto" w:fill="auto"/>
            <w:vAlign w:val="center"/>
          </w:tcPr>
          <w:p w14:paraId="1972FD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室外氛围布置</w:t>
            </w: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013666A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导视背景桁架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70D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平方米</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937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1656BF39">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76C3">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74E0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租赁、制作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63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桁架+黑胶喷绘5*3m*3块</w:t>
            </w:r>
          </w:p>
        </w:tc>
      </w:tr>
      <w:tr w14:paraId="65B47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16E0FA2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6491AE50">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0BC4168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道旗</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347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B5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5E2C5A53">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CEFB">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44F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租赁、制作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D14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5m道旗（旗面1.2*3.5mH）</w:t>
            </w:r>
          </w:p>
        </w:tc>
      </w:tr>
      <w:tr w14:paraId="2332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241CD8F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354FCB5F">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18B4183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地毯</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82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平方米</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07F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1B96C025">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C3CA">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E5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租赁、制作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BB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加厚红地毯 拉绒3m宽</w:t>
            </w:r>
          </w:p>
        </w:tc>
      </w:tr>
      <w:tr w14:paraId="4825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0CAD21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3E912A40">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373AA78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背景美陈</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E40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AD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6F642F76">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0DDA5">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702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E5D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6*1.2mH  镀锌铁艺文字+仿真花</w:t>
            </w:r>
          </w:p>
        </w:tc>
      </w:tr>
      <w:tr w14:paraId="2E16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41E0EB4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3C48FB68">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4AA3DE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主题桁架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65D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F76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1CA31262">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733A">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406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租赁、制作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789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桁架+黑胶喷绘5*3m*1块 +仿真花艺布置</w:t>
            </w:r>
          </w:p>
        </w:tc>
      </w:tr>
      <w:tr w14:paraId="1499B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349C175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796E1CC4">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49CBA1A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通道花柱路引</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C8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204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0E0160AB">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C05D">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7D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租赁、制作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69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木结构展示立柱布置100*30cm+花艺</w:t>
            </w:r>
          </w:p>
        </w:tc>
      </w:tr>
      <w:tr w14:paraId="250E1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703AA0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60859FCA">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49EBC9F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玻璃门贴</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F30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A27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23D228E3">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FB4A6">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FC12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C8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大门+开合门0.6*0.8mH</w:t>
            </w:r>
          </w:p>
        </w:tc>
      </w:tr>
      <w:tr w14:paraId="0B7E1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62226B9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074" w:type="dxa"/>
            <w:vMerge w:val="continue"/>
            <w:tcBorders>
              <w:top w:val="single" w:color="000000" w:sz="4" w:space="0"/>
              <w:left w:val="single" w:color="000000" w:sz="4" w:space="0"/>
              <w:bottom w:val="nil"/>
              <w:right w:val="single" w:color="000000" w:sz="4" w:space="0"/>
            </w:tcBorders>
            <w:shd w:val="clear" w:color="auto" w:fill="auto"/>
            <w:vAlign w:val="center"/>
          </w:tcPr>
          <w:p w14:paraId="27EB35A4">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50A7742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玻璃门腰线</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FA0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67E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3B499D28">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EC45">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E45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599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磨砂玻璃贴，</w:t>
            </w:r>
            <w:r>
              <w:rPr>
                <w:rFonts w:hint="eastAsia" w:ascii="微软雅黑" w:hAnsi="微软雅黑" w:eastAsia="微软雅黑" w:cs="微软雅黑"/>
                <w:i w:val="0"/>
                <w:iCs w:val="0"/>
                <w:color w:val="FF0000"/>
                <w:kern w:val="0"/>
                <w:sz w:val="20"/>
                <w:szCs w:val="20"/>
                <w:u w:val="none"/>
                <w:lang w:val="en-US" w:eastAsia="zh-CN" w:bidi="ar"/>
              </w:rPr>
              <w:t>每扇门长136cm，宽13cm</w:t>
            </w:r>
            <w:r>
              <w:rPr>
                <w:rFonts w:hint="eastAsia" w:ascii="微软雅黑" w:hAnsi="微软雅黑" w:eastAsia="微软雅黑" w:cs="微软雅黑"/>
                <w:i w:val="0"/>
                <w:iCs w:val="0"/>
                <w:color w:val="000000"/>
                <w:kern w:val="0"/>
                <w:sz w:val="20"/>
                <w:szCs w:val="20"/>
                <w:u w:val="none"/>
                <w:lang w:val="en-US" w:eastAsia="zh-CN" w:bidi="ar"/>
              </w:rPr>
              <w:t>，共计4扇门，设计制作</w:t>
            </w:r>
          </w:p>
        </w:tc>
      </w:tr>
      <w:tr w14:paraId="4EE1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3D29438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9F8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交付中心布置</w:t>
            </w: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3F72B6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室内桁架背景</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624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平方米</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B3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53289331">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726C">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E95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租赁、制作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36B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桁架+黑胶喷绘7*3m+3*3m+5*3m</w:t>
            </w:r>
          </w:p>
        </w:tc>
      </w:tr>
      <w:tr w14:paraId="7E13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38DAD10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2BE3">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205D81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长条桌</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7C00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B7D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7B074871">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8419">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6F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租赁</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12F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1.2m条桌+红色桌布</w:t>
            </w:r>
          </w:p>
        </w:tc>
      </w:tr>
      <w:tr w14:paraId="53314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3000352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D19A1">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6EE7799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贵宾椅</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6BB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把</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DA73C">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50</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321836EF">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EA893">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00B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租赁</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D62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红椅套+金色腰带</w:t>
            </w:r>
          </w:p>
        </w:tc>
      </w:tr>
      <w:tr w14:paraId="4A2D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3A681A30">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2031">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4F8272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丽萍展架</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526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48C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69D4DEA3">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8ADD">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36E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3C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立屏展架（架子+画面），80*180cm,导视牌为双面画面，交房流程、证件公示、导视牌</w:t>
            </w:r>
          </w:p>
        </w:tc>
      </w:tr>
      <w:tr w14:paraId="2DE86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58B9F77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0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7BD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单元布置</w:t>
            </w: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2910449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示范园美陈</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41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BF8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2041DF96">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16A5">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4AF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28E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造型框架2.4*2.4米，仿真花4米左右</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铁艺花艺美陈定制</w:t>
            </w:r>
          </w:p>
        </w:tc>
      </w:tr>
      <w:tr w14:paraId="23C1E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2CD0817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9B5B1">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C27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地毯布置</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08F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平方米</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27C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1300</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7F81558F">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3ECA">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1A9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2FB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加厚红地毯 拉绒2/3m宽</w:t>
            </w:r>
          </w:p>
        </w:tc>
      </w:tr>
      <w:tr w14:paraId="6A21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4"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702209A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81FFC">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F6A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迎宾花柱</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0EC6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675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28</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54913757">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132A">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38E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07C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木结构展示立柱布置100*30cm，每个单元门2对花柱，共计14个单元门</w:t>
            </w:r>
          </w:p>
        </w:tc>
      </w:tr>
      <w:tr w14:paraId="79A5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3BDC6A0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7F982">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529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电梯门包装</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4C65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部</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4E55">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2DDA417F">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0B0E">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20B2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56F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黑胶车贴布置90*210cmH，</w:t>
            </w:r>
            <w:r>
              <w:rPr>
                <w:rFonts w:hint="eastAsia" w:ascii="微软雅黑" w:hAnsi="微软雅黑" w:eastAsia="微软雅黑" w:cs="微软雅黑"/>
                <w:i w:val="0"/>
                <w:iCs w:val="0"/>
                <w:color w:val="FF0000"/>
                <w:kern w:val="0"/>
                <w:sz w:val="20"/>
                <w:szCs w:val="20"/>
                <w:u w:val="none"/>
                <w:lang w:val="en-US" w:eastAsia="zh-CN" w:bidi="ar"/>
              </w:rPr>
              <w:t>里外双面画面</w:t>
            </w:r>
          </w:p>
        </w:tc>
      </w:tr>
      <w:tr w14:paraId="6C5A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7001113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6B269">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10E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单元门贴</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92B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0C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68819959">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AB039">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ADA34">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A56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门贴（定制玻璃贴）直径约35cm，共计14个单元门</w:t>
            </w:r>
          </w:p>
        </w:tc>
      </w:tr>
      <w:tr w14:paraId="104B8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4"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70E907F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0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B3511">
            <w:pPr>
              <w:jc w:val="center"/>
              <w:rPr>
                <w:rFonts w:hint="eastAsia" w:ascii="微软雅黑" w:hAnsi="微软雅黑" w:eastAsia="微软雅黑" w:cs="微软雅黑"/>
                <w:i w:val="0"/>
                <w:iCs w:val="0"/>
                <w:color w:val="000000"/>
                <w:sz w:val="20"/>
                <w:szCs w:val="20"/>
                <w:u w:val="none"/>
              </w:rPr>
            </w:pPr>
          </w:p>
        </w:tc>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6EDF">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入户门布置</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6767">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户</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F266">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340</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79E5BDB1">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6F177">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D589">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0FE8">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交付礼花、无纺布花艺或eva泡沫塑（含手持礼炮2只+剪刀剪裁）</w:t>
            </w:r>
          </w:p>
        </w:tc>
      </w:tr>
      <w:tr w14:paraId="3F0B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3"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2DEF9F11">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0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CF2D">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其它</w:t>
            </w:r>
          </w:p>
        </w:tc>
        <w:tc>
          <w:tcPr>
            <w:tcW w:w="1027" w:type="dxa"/>
            <w:tcBorders>
              <w:top w:val="single" w:color="000000" w:sz="4" w:space="0"/>
              <w:left w:val="nil"/>
              <w:bottom w:val="single" w:color="000000" w:sz="4" w:space="0"/>
              <w:right w:val="single" w:color="000000" w:sz="4" w:space="0"/>
            </w:tcBorders>
            <w:shd w:val="clear" w:color="auto" w:fill="auto"/>
            <w:vAlign w:val="center"/>
          </w:tcPr>
          <w:p w14:paraId="467308F3">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工作证</w:t>
            </w:r>
          </w:p>
        </w:tc>
        <w:tc>
          <w:tcPr>
            <w:tcW w:w="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DFC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份</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6A11E">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45</w:t>
            </w:r>
          </w:p>
        </w:tc>
        <w:tc>
          <w:tcPr>
            <w:tcW w:w="981" w:type="dxa"/>
            <w:tcBorders>
              <w:top w:val="single" w:color="000000" w:sz="4" w:space="0"/>
              <w:left w:val="nil"/>
              <w:bottom w:val="single" w:color="000000" w:sz="4" w:space="0"/>
              <w:right w:val="single" w:color="000000" w:sz="4" w:space="0"/>
            </w:tcBorders>
            <w:shd w:val="clear" w:color="auto" w:fill="auto"/>
            <w:vAlign w:val="center"/>
          </w:tcPr>
          <w:p w14:paraId="4D0128EE">
            <w:pPr>
              <w:jc w:val="center"/>
              <w:rPr>
                <w:rFonts w:hint="eastAsia" w:ascii="微软雅黑" w:hAnsi="微软雅黑" w:eastAsia="微软雅黑" w:cs="微软雅黑"/>
                <w:i w:val="0"/>
                <w:iCs w:val="0"/>
                <w:color w:val="000000"/>
                <w:sz w:val="20"/>
                <w:szCs w:val="20"/>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5C758">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363B">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制作</w:t>
            </w: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1E72">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PVC绒面+挂绳【工作证8*12cm】</w:t>
            </w:r>
          </w:p>
        </w:tc>
      </w:tr>
      <w:tr w14:paraId="172D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509AF62E">
            <w:pPr>
              <w:jc w:val="center"/>
              <w:rPr>
                <w:rFonts w:hint="eastAsia" w:ascii="微软雅黑" w:hAnsi="微软雅黑" w:eastAsia="微软雅黑" w:cs="微软雅黑"/>
                <w:i w:val="0"/>
                <w:iCs w:val="0"/>
                <w:color w:val="000000"/>
                <w:sz w:val="20"/>
                <w:szCs w:val="20"/>
                <w:u w:val="none"/>
              </w:rPr>
            </w:pPr>
          </w:p>
        </w:tc>
        <w:tc>
          <w:tcPr>
            <w:tcW w:w="4653" w:type="dxa"/>
            <w:gridSpan w:val="5"/>
            <w:tcBorders>
              <w:top w:val="single" w:color="000000" w:sz="4" w:space="0"/>
              <w:left w:val="single" w:color="000000" w:sz="4" w:space="0"/>
              <w:bottom w:val="single" w:color="000000" w:sz="4" w:space="0"/>
              <w:right w:val="nil"/>
            </w:tcBorders>
            <w:shd w:val="clear" w:color="auto" w:fill="auto"/>
            <w:noWrap/>
            <w:vAlign w:val="center"/>
          </w:tcPr>
          <w:p w14:paraId="25F016FA">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合计</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1674">
            <w:pPr>
              <w:jc w:val="center"/>
              <w:rPr>
                <w:rFonts w:hint="eastAsia" w:ascii="微软雅黑" w:hAnsi="微软雅黑" w:eastAsia="微软雅黑" w:cs="微软雅黑"/>
                <w:i w:val="0"/>
                <w:iCs w:val="0"/>
                <w:color w:val="000000"/>
                <w:sz w:val="20"/>
                <w:szCs w:val="20"/>
                <w:u w:val="none"/>
              </w:rPr>
            </w:pP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2B0C0">
            <w:pPr>
              <w:jc w:val="center"/>
              <w:rPr>
                <w:rFonts w:hint="eastAsia" w:ascii="微软雅黑" w:hAnsi="微软雅黑" w:eastAsia="微软雅黑" w:cs="微软雅黑"/>
                <w:i w:val="0"/>
                <w:iCs w:val="0"/>
                <w:color w:val="FF0000"/>
                <w:sz w:val="20"/>
                <w:szCs w:val="20"/>
                <w:u w:val="none"/>
              </w:rPr>
            </w:pPr>
          </w:p>
        </w:tc>
        <w:tc>
          <w:tcPr>
            <w:tcW w:w="3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6EB6">
            <w:pPr>
              <w:jc w:val="center"/>
              <w:rPr>
                <w:rFonts w:hint="eastAsia" w:ascii="微软雅黑" w:hAnsi="微软雅黑" w:eastAsia="微软雅黑" w:cs="微软雅黑"/>
                <w:i w:val="0"/>
                <w:iCs w:val="0"/>
                <w:color w:val="000000"/>
                <w:sz w:val="20"/>
                <w:szCs w:val="20"/>
                <w:u w:val="none"/>
              </w:rPr>
            </w:pPr>
          </w:p>
        </w:tc>
      </w:tr>
      <w:tr w14:paraId="78891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39CD428B">
            <w:pPr>
              <w:jc w:val="center"/>
              <w:rPr>
                <w:rFonts w:hint="eastAsia" w:ascii="微软雅黑" w:hAnsi="微软雅黑" w:eastAsia="微软雅黑" w:cs="微软雅黑"/>
                <w:i w:val="0"/>
                <w:iCs w:val="0"/>
                <w:color w:val="000000"/>
                <w:sz w:val="20"/>
                <w:szCs w:val="20"/>
                <w:u w:val="none"/>
              </w:rPr>
            </w:pPr>
          </w:p>
        </w:tc>
        <w:tc>
          <w:tcPr>
            <w:tcW w:w="4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108EC3">
            <w:pPr>
              <w:keepNext w:val="0"/>
              <w:keepLines w:val="0"/>
              <w:widowControl/>
              <w:suppressLineNumbers w:val="0"/>
              <w:jc w:val="center"/>
              <w:textAlignment w:val="center"/>
              <w:rPr>
                <w:rFonts w:hint="eastAsia" w:ascii="微软雅黑" w:hAnsi="微软雅黑" w:eastAsia="微软雅黑" w:cs="微软雅黑"/>
                <w:b/>
                <w:bCs/>
                <w:i w:val="0"/>
                <w:iCs w:val="0"/>
                <w:color w:val="002060"/>
                <w:sz w:val="20"/>
                <w:szCs w:val="20"/>
                <w:u w:val="none"/>
              </w:rPr>
            </w:pPr>
            <w:r>
              <w:rPr>
                <w:rFonts w:hint="eastAsia" w:ascii="微软雅黑" w:hAnsi="微软雅黑" w:eastAsia="微软雅黑" w:cs="微软雅黑"/>
                <w:b/>
                <w:bCs/>
                <w:i w:val="0"/>
                <w:iCs w:val="0"/>
                <w:color w:val="002060"/>
                <w:kern w:val="0"/>
                <w:sz w:val="20"/>
                <w:szCs w:val="20"/>
                <w:u w:val="none"/>
                <w:lang w:val="en-US" w:eastAsia="zh-CN" w:bidi="ar"/>
              </w:rPr>
              <w:t>合计</w:t>
            </w:r>
          </w:p>
        </w:tc>
        <w:tc>
          <w:tcPr>
            <w:tcW w:w="5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A8F0F8">
            <w:pPr>
              <w:jc w:val="center"/>
              <w:rPr>
                <w:rFonts w:hint="eastAsia" w:ascii="微软雅黑" w:hAnsi="微软雅黑" w:eastAsia="微软雅黑" w:cs="微软雅黑"/>
                <w:b/>
                <w:bCs/>
                <w:i w:val="0"/>
                <w:iCs w:val="0"/>
                <w:color w:val="002060"/>
                <w:sz w:val="20"/>
                <w:szCs w:val="20"/>
                <w:u w:val="none"/>
              </w:rPr>
            </w:pPr>
          </w:p>
        </w:tc>
      </w:tr>
      <w:tr w14:paraId="59C9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508" w:type="dxa"/>
            <w:tcBorders>
              <w:top w:val="single" w:color="000000" w:sz="4" w:space="0"/>
              <w:left w:val="single" w:color="000000" w:sz="4" w:space="0"/>
              <w:bottom w:val="single" w:color="000000" w:sz="4" w:space="0"/>
              <w:right w:val="nil"/>
            </w:tcBorders>
            <w:shd w:val="clear" w:color="auto" w:fill="auto"/>
            <w:vAlign w:val="center"/>
          </w:tcPr>
          <w:p w14:paraId="4FDA9FCA">
            <w:pPr>
              <w:jc w:val="center"/>
              <w:rPr>
                <w:rFonts w:hint="eastAsia" w:ascii="微软雅黑" w:hAnsi="微软雅黑" w:eastAsia="微软雅黑" w:cs="微软雅黑"/>
                <w:i w:val="0"/>
                <w:iCs w:val="0"/>
                <w:color w:val="000000"/>
                <w:sz w:val="20"/>
                <w:szCs w:val="20"/>
                <w:u w:val="none"/>
              </w:rPr>
            </w:pPr>
          </w:p>
        </w:tc>
        <w:tc>
          <w:tcPr>
            <w:tcW w:w="46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36ACE">
            <w:pPr>
              <w:keepNext w:val="0"/>
              <w:keepLines w:val="0"/>
              <w:widowControl/>
              <w:suppressLineNumbers w:val="0"/>
              <w:jc w:val="center"/>
              <w:textAlignment w:val="center"/>
              <w:rPr>
                <w:rFonts w:hint="eastAsia" w:ascii="微软雅黑" w:hAnsi="微软雅黑" w:eastAsia="微软雅黑" w:cs="微软雅黑"/>
                <w:b/>
                <w:bCs/>
                <w:i w:val="0"/>
                <w:iCs w:val="0"/>
                <w:color w:val="002060"/>
                <w:sz w:val="20"/>
                <w:szCs w:val="20"/>
                <w:u w:val="none"/>
              </w:rPr>
            </w:pPr>
            <w:r>
              <w:rPr>
                <w:rFonts w:hint="eastAsia" w:ascii="微软雅黑" w:hAnsi="微软雅黑" w:eastAsia="微软雅黑" w:cs="微软雅黑"/>
                <w:b/>
                <w:bCs/>
                <w:i w:val="0"/>
                <w:iCs w:val="0"/>
                <w:color w:val="002060"/>
                <w:kern w:val="0"/>
                <w:sz w:val="20"/>
                <w:szCs w:val="20"/>
                <w:u w:val="none"/>
                <w:lang w:val="en-US" w:eastAsia="zh-CN" w:bidi="ar"/>
              </w:rPr>
              <w:t>税金（%）</w:t>
            </w:r>
          </w:p>
        </w:tc>
        <w:tc>
          <w:tcPr>
            <w:tcW w:w="5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238017">
            <w:pPr>
              <w:jc w:val="center"/>
              <w:rPr>
                <w:rFonts w:hint="eastAsia" w:ascii="微软雅黑" w:hAnsi="微软雅黑" w:eastAsia="微软雅黑" w:cs="微软雅黑"/>
                <w:b/>
                <w:bCs/>
                <w:i w:val="0"/>
                <w:iCs w:val="0"/>
                <w:color w:val="002060"/>
                <w:sz w:val="20"/>
                <w:szCs w:val="20"/>
                <w:u w:val="none"/>
              </w:rPr>
            </w:pPr>
          </w:p>
        </w:tc>
      </w:tr>
      <w:tr w14:paraId="5ABB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F01F">
            <w:pPr>
              <w:jc w:val="center"/>
              <w:rPr>
                <w:rFonts w:hint="eastAsia" w:ascii="微软雅黑" w:hAnsi="微软雅黑" w:eastAsia="微软雅黑" w:cs="微软雅黑"/>
                <w:i w:val="0"/>
                <w:iCs w:val="0"/>
                <w:color w:val="000000"/>
                <w:sz w:val="20"/>
                <w:szCs w:val="20"/>
                <w:u w:val="none"/>
              </w:rPr>
            </w:pPr>
          </w:p>
        </w:tc>
        <w:tc>
          <w:tcPr>
            <w:tcW w:w="4653" w:type="dxa"/>
            <w:gridSpan w:val="5"/>
            <w:tcBorders>
              <w:top w:val="single" w:color="000000" w:sz="4" w:space="0"/>
              <w:left w:val="nil"/>
              <w:bottom w:val="single" w:color="000000" w:sz="4" w:space="0"/>
              <w:right w:val="single" w:color="000000" w:sz="4" w:space="0"/>
            </w:tcBorders>
            <w:shd w:val="clear" w:color="auto" w:fill="auto"/>
            <w:vAlign w:val="center"/>
          </w:tcPr>
          <w:p w14:paraId="1CA22D0F">
            <w:pPr>
              <w:keepNext w:val="0"/>
              <w:keepLines w:val="0"/>
              <w:widowControl/>
              <w:suppressLineNumbers w:val="0"/>
              <w:jc w:val="center"/>
              <w:textAlignment w:val="center"/>
              <w:rPr>
                <w:rFonts w:hint="eastAsia" w:ascii="微软雅黑" w:hAnsi="微软雅黑" w:eastAsia="微软雅黑" w:cs="微软雅黑"/>
                <w:b/>
                <w:bCs/>
                <w:i w:val="0"/>
                <w:iCs w:val="0"/>
                <w:color w:val="002060"/>
                <w:sz w:val="20"/>
                <w:szCs w:val="20"/>
                <w:u w:val="none"/>
              </w:rPr>
            </w:pPr>
            <w:r>
              <w:rPr>
                <w:rFonts w:hint="eastAsia" w:ascii="微软雅黑" w:hAnsi="微软雅黑" w:eastAsia="微软雅黑" w:cs="微软雅黑"/>
                <w:b/>
                <w:bCs/>
                <w:i w:val="0"/>
                <w:iCs w:val="0"/>
                <w:color w:val="002060"/>
                <w:kern w:val="0"/>
                <w:sz w:val="20"/>
                <w:szCs w:val="20"/>
                <w:u w:val="none"/>
                <w:lang w:val="en-US" w:eastAsia="zh-CN" w:bidi="ar"/>
              </w:rPr>
              <w:t>总计</w:t>
            </w:r>
          </w:p>
        </w:tc>
        <w:tc>
          <w:tcPr>
            <w:tcW w:w="58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96A3B">
            <w:pPr>
              <w:jc w:val="center"/>
              <w:rPr>
                <w:rFonts w:hint="eastAsia" w:ascii="微软雅黑" w:hAnsi="微软雅黑" w:eastAsia="微软雅黑" w:cs="微软雅黑"/>
                <w:b/>
                <w:bCs/>
                <w:i w:val="0"/>
                <w:iCs w:val="0"/>
                <w:color w:val="002060"/>
                <w:sz w:val="20"/>
                <w:szCs w:val="20"/>
                <w:u w:val="none"/>
              </w:rPr>
            </w:pPr>
          </w:p>
        </w:tc>
      </w:tr>
    </w:tbl>
    <w:p w14:paraId="2B48EBC3">
      <w:pPr>
        <w:pStyle w:val="11"/>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46B83"/>
    <w:rsid w:val="00443FC8"/>
    <w:rsid w:val="02202C55"/>
    <w:rsid w:val="02D932DF"/>
    <w:rsid w:val="02DB2601"/>
    <w:rsid w:val="03404493"/>
    <w:rsid w:val="03AA5DB1"/>
    <w:rsid w:val="03BC6F34"/>
    <w:rsid w:val="041B0A5C"/>
    <w:rsid w:val="04826D2E"/>
    <w:rsid w:val="049A52B0"/>
    <w:rsid w:val="04F75026"/>
    <w:rsid w:val="064918B1"/>
    <w:rsid w:val="08D5567E"/>
    <w:rsid w:val="0A4C1970"/>
    <w:rsid w:val="0A6F2ADE"/>
    <w:rsid w:val="0BFC73C5"/>
    <w:rsid w:val="0BFF4039"/>
    <w:rsid w:val="0D3D7C96"/>
    <w:rsid w:val="0E213BF1"/>
    <w:rsid w:val="0E78472A"/>
    <w:rsid w:val="0F8253A4"/>
    <w:rsid w:val="0FD50659"/>
    <w:rsid w:val="0FEB35A6"/>
    <w:rsid w:val="11AE2F10"/>
    <w:rsid w:val="12046B83"/>
    <w:rsid w:val="12055BC1"/>
    <w:rsid w:val="122A237A"/>
    <w:rsid w:val="12B368EC"/>
    <w:rsid w:val="12D603B2"/>
    <w:rsid w:val="140432BB"/>
    <w:rsid w:val="152E6D67"/>
    <w:rsid w:val="160475A2"/>
    <w:rsid w:val="168801D3"/>
    <w:rsid w:val="17797FBA"/>
    <w:rsid w:val="17C0574B"/>
    <w:rsid w:val="18761375"/>
    <w:rsid w:val="18954E2A"/>
    <w:rsid w:val="19AA220F"/>
    <w:rsid w:val="19D61256"/>
    <w:rsid w:val="1A134258"/>
    <w:rsid w:val="1C00080C"/>
    <w:rsid w:val="1DCE2390"/>
    <w:rsid w:val="1E6432D4"/>
    <w:rsid w:val="1F210622"/>
    <w:rsid w:val="20085EE1"/>
    <w:rsid w:val="219E29E7"/>
    <w:rsid w:val="21F7620D"/>
    <w:rsid w:val="227476B4"/>
    <w:rsid w:val="22AF1217"/>
    <w:rsid w:val="23503E27"/>
    <w:rsid w:val="243A5657"/>
    <w:rsid w:val="24E0129D"/>
    <w:rsid w:val="26355556"/>
    <w:rsid w:val="26682FCB"/>
    <w:rsid w:val="26AA7C95"/>
    <w:rsid w:val="290A5E25"/>
    <w:rsid w:val="29165022"/>
    <w:rsid w:val="2923035D"/>
    <w:rsid w:val="293B027D"/>
    <w:rsid w:val="295126A7"/>
    <w:rsid w:val="29526CD8"/>
    <w:rsid w:val="2A922F77"/>
    <w:rsid w:val="2AB729DE"/>
    <w:rsid w:val="2C956D4E"/>
    <w:rsid w:val="2E423C29"/>
    <w:rsid w:val="2F236948"/>
    <w:rsid w:val="2F6B65A7"/>
    <w:rsid w:val="2FC010A7"/>
    <w:rsid w:val="30E67B79"/>
    <w:rsid w:val="31776716"/>
    <w:rsid w:val="31B22151"/>
    <w:rsid w:val="329C72D0"/>
    <w:rsid w:val="32B819E9"/>
    <w:rsid w:val="35E73C07"/>
    <w:rsid w:val="38D17360"/>
    <w:rsid w:val="39C72511"/>
    <w:rsid w:val="3A0379ED"/>
    <w:rsid w:val="3ED85340"/>
    <w:rsid w:val="3EF37933"/>
    <w:rsid w:val="40E439A9"/>
    <w:rsid w:val="4140047A"/>
    <w:rsid w:val="418563FA"/>
    <w:rsid w:val="42554B5E"/>
    <w:rsid w:val="43EE6A01"/>
    <w:rsid w:val="43EF1962"/>
    <w:rsid w:val="44507CD3"/>
    <w:rsid w:val="449910AB"/>
    <w:rsid w:val="45650B82"/>
    <w:rsid w:val="45E70975"/>
    <w:rsid w:val="46715CDF"/>
    <w:rsid w:val="4689127A"/>
    <w:rsid w:val="46A47E62"/>
    <w:rsid w:val="47F15329"/>
    <w:rsid w:val="48E20297"/>
    <w:rsid w:val="490C1CEF"/>
    <w:rsid w:val="492E7EB7"/>
    <w:rsid w:val="4B0E61F2"/>
    <w:rsid w:val="4B6A377D"/>
    <w:rsid w:val="4B7101AB"/>
    <w:rsid w:val="4B751559"/>
    <w:rsid w:val="4BAF2DC9"/>
    <w:rsid w:val="4C086301"/>
    <w:rsid w:val="4DFE42FC"/>
    <w:rsid w:val="4EB54F4F"/>
    <w:rsid w:val="500951DA"/>
    <w:rsid w:val="504E1EF1"/>
    <w:rsid w:val="52AA4A52"/>
    <w:rsid w:val="53065A01"/>
    <w:rsid w:val="5316163F"/>
    <w:rsid w:val="54770964"/>
    <w:rsid w:val="54C6369A"/>
    <w:rsid w:val="55A57753"/>
    <w:rsid w:val="571406EC"/>
    <w:rsid w:val="58944280"/>
    <w:rsid w:val="589E59B0"/>
    <w:rsid w:val="59513432"/>
    <w:rsid w:val="5A804A6D"/>
    <w:rsid w:val="5ACF3E14"/>
    <w:rsid w:val="5B8147BE"/>
    <w:rsid w:val="5BD20EE2"/>
    <w:rsid w:val="5BF5497E"/>
    <w:rsid w:val="5CDA155B"/>
    <w:rsid w:val="5DD07337"/>
    <w:rsid w:val="5F7FD722"/>
    <w:rsid w:val="60714E01"/>
    <w:rsid w:val="61435319"/>
    <w:rsid w:val="62FC611A"/>
    <w:rsid w:val="64310036"/>
    <w:rsid w:val="66AA3373"/>
    <w:rsid w:val="67242BCD"/>
    <w:rsid w:val="675E7CBE"/>
    <w:rsid w:val="67673AFF"/>
    <w:rsid w:val="6787315C"/>
    <w:rsid w:val="6796514D"/>
    <w:rsid w:val="6A2A5796"/>
    <w:rsid w:val="6AD9782B"/>
    <w:rsid w:val="6B026AE5"/>
    <w:rsid w:val="6B394309"/>
    <w:rsid w:val="6BE07197"/>
    <w:rsid w:val="6C7D68DC"/>
    <w:rsid w:val="6CDC3EA7"/>
    <w:rsid w:val="6D373845"/>
    <w:rsid w:val="6D3A6B19"/>
    <w:rsid w:val="6D6C2BD8"/>
    <w:rsid w:val="6DA73C10"/>
    <w:rsid w:val="6DE2733E"/>
    <w:rsid w:val="6E445903"/>
    <w:rsid w:val="6E587C79"/>
    <w:rsid w:val="6EF72976"/>
    <w:rsid w:val="6FAA24C6"/>
    <w:rsid w:val="6FF375E1"/>
    <w:rsid w:val="711517D9"/>
    <w:rsid w:val="71687B5B"/>
    <w:rsid w:val="74077C61"/>
    <w:rsid w:val="746960C4"/>
    <w:rsid w:val="74BD1F6B"/>
    <w:rsid w:val="75504DA8"/>
    <w:rsid w:val="76A21419"/>
    <w:rsid w:val="77512E3F"/>
    <w:rsid w:val="775D17E4"/>
    <w:rsid w:val="7A2D6DD5"/>
    <w:rsid w:val="7B7378C8"/>
    <w:rsid w:val="7C253132"/>
    <w:rsid w:val="7C4371FA"/>
    <w:rsid w:val="7DB61C4E"/>
    <w:rsid w:val="7E3A323D"/>
    <w:rsid w:val="7E4D4360"/>
    <w:rsid w:val="7EE36A72"/>
    <w:rsid w:val="7FB5130E"/>
    <w:rsid w:val="EF6E3668"/>
    <w:rsid w:val="F5EFE067"/>
    <w:rsid w:val="FDFB0A80"/>
    <w:rsid w:val="FFF74573"/>
    <w:rsid w:val="FFFE7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2">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Salutation"/>
    <w:basedOn w:val="1"/>
    <w:next w:val="1"/>
    <w:qFormat/>
    <w:uiPriority w:val="0"/>
    <w:rPr>
      <w:rFonts w:ascii="仿宋_GB2312" w:eastAsia="仿宋_GB2312"/>
      <w:sz w:val="28"/>
      <w:szCs w:val="20"/>
    </w:rPr>
  </w:style>
  <w:style w:type="paragraph" w:styleId="5">
    <w:name w:val="Body Text Indent"/>
    <w:basedOn w:val="1"/>
    <w:next w:val="6"/>
    <w:qFormat/>
    <w:uiPriority w:val="0"/>
    <w:pPr>
      <w:spacing w:line="360" w:lineRule="auto"/>
      <w:ind w:firstLine="600" w:firstLineChars="250"/>
    </w:pPr>
    <w:rPr>
      <w:rFonts w:ascii="宋体" w:hAnsi="宋体"/>
      <w:sz w:val="24"/>
    </w:rPr>
  </w:style>
  <w:style w:type="paragraph" w:styleId="6">
    <w:name w:val="envelope return"/>
    <w:basedOn w:val="1"/>
    <w:qFormat/>
    <w:uiPriority w:val="0"/>
    <w:pPr>
      <w:widowControl/>
    </w:pPr>
    <w:rPr>
      <w:kern w:val="0"/>
      <w:sz w:val="22"/>
      <w:szCs w:val="20"/>
      <w:lang w:val="en-GB" w:eastAsia="en-US"/>
    </w:rPr>
  </w:style>
  <w:style w:type="paragraph" w:styleId="7">
    <w:name w:val="Plain Text"/>
    <w:basedOn w:val="1"/>
    <w:qFormat/>
    <w:uiPriority w:val="0"/>
    <w:rPr>
      <w:rFonts w:ascii="宋体" w:hAnsi="Courier New"/>
    </w:rPr>
  </w:style>
  <w:style w:type="paragraph" w:styleId="8">
    <w:name w:val="Date"/>
    <w:basedOn w:val="1"/>
    <w:next w:val="1"/>
    <w:qFormat/>
    <w:uiPriority w:val="0"/>
    <w:rPr>
      <w:b/>
      <w:sz w:val="28"/>
    </w:rPr>
  </w:style>
  <w:style w:type="paragraph" w:styleId="9">
    <w:name w:val="Balloon Text"/>
    <w:basedOn w:val="1"/>
    <w:qFormat/>
    <w:uiPriority w:val="0"/>
    <w:rPr>
      <w:sz w:val="18"/>
    </w:rPr>
  </w:style>
  <w:style w:type="paragraph" w:styleId="10">
    <w:name w:val="toc 1"/>
    <w:basedOn w:val="1"/>
    <w:next w:val="1"/>
    <w:qFormat/>
    <w:uiPriority w:val="0"/>
    <w:rPr>
      <w:b/>
    </w:rPr>
  </w:style>
  <w:style w:type="paragraph" w:styleId="11">
    <w:name w:val="List"/>
    <w:basedOn w:val="1"/>
    <w:qFormat/>
    <w:uiPriority w:val="0"/>
    <w:pPr>
      <w:ind w:left="200" w:hanging="200" w:hangingChars="200"/>
    </w:pPr>
    <w:rPr>
      <w:rFonts w:ascii="Calibri" w:hAnsi="Calibri"/>
      <w:szCs w:val="22"/>
    </w:rPr>
  </w:style>
  <w:style w:type="paragraph" w:styleId="12">
    <w:name w:val="Body Text First Indent 2"/>
    <w:basedOn w:val="5"/>
    <w:next w:val="11"/>
    <w:qFormat/>
    <w:uiPriority w:val="0"/>
    <w:pPr>
      <w:spacing w:before="0" w:after="120" w:line="240" w:lineRule="auto"/>
      <w:ind w:left="420" w:firstLine="0" w:firstLineChars="0"/>
    </w:pPr>
    <w:rPr>
      <w:rFonts w:ascii="Times New Roman" w:hAnsi="Times New Roman"/>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qFormat/>
    <w:uiPriority w:val="1"/>
    <w:rPr>
      <w:rFonts w:ascii="宋体" w:hAnsi="宋体" w:eastAsia="宋体" w:cs="宋体"/>
      <w:lang w:val="zh-CN" w:eastAsia="zh-CN" w:bidi="zh-CN"/>
    </w:rPr>
  </w:style>
  <w:style w:type="character" w:customStyle="1" w:styleId="17">
    <w:name w:val="font61"/>
    <w:basedOn w:val="15"/>
    <w:qFormat/>
    <w:uiPriority w:val="0"/>
    <w:rPr>
      <w:rFonts w:hint="eastAsia" w:ascii="微软雅黑" w:hAnsi="微软雅黑" w:eastAsia="微软雅黑" w:cs="微软雅黑"/>
      <w:color w:val="000000"/>
      <w:sz w:val="20"/>
      <w:szCs w:val="20"/>
      <w:u w:val="none"/>
    </w:rPr>
  </w:style>
  <w:style w:type="character" w:customStyle="1" w:styleId="18">
    <w:name w:val="font71"/>
    <w:basedOn w:val="15"/>
    <w:uiPriority w:val="0"/>
    <w:rPr>
      <w:rFonts w:hint="eastAsia"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3812</Words>
  <Characters>4041</Characters>
  <Lines>0</Lines>
  <Paragraphs>0</Paragraphs>
  <TotalTime>40</TotalTime>
  <ScaleCrop>false</ScaleCrop>
  <LinksUpToDate>false</LinksUpToDate>
  <CharactersWithSpaces>4597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2025-12-10T10:23:00Z</dcterms:created>
  <dc:creator>杨番</dc:creator>
  <cp:lastModifiedBy>chafa</cp:lastModifiedBy>
  <dcterms:modified xsi:type="dcterms:W3CDTF">2026-04-14T02:28:35Z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B521154B9CCB4FE2A107D016F33889D6_13</vt:lpwstr>
  </property>
  <property fmtid="{D5CDD505-2E9C-101B-9397-08002B2CF9AE}" pid="4" name="KSOTemplateDocerSaveRecord">
    <vt:lpwstr>eyJoZGlkIjoiZjJiYzRjZDg4ODIxMmZkMzVjYzYxNzIzMDEwYjJjY2IiLCJ1c2VySWQiOiI0MzkwNDUzNDcifQ==</vt:lpwstr>
  </property>
</Properties>
</file>