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97F475">
      <w:pPr>
        <w:keepNext w:val="0"/>
        <w:keepLines w:val="0"/>
        <w:pageBreakBefore w:val="0"/>
        <w:kinsoku/>
        <w:wordWrap/>
        <w:overflowPunct/>
        <w:topLinePunct w:val="0"/>
        <w:autoSpaceDE/>
        <w:autoSpaceDN/>
        <w:bidi w:val="0"/>
        <w:adjustRightInd/>
        <w:snapToGrid/>
        <w:spacing w:line="15" w:lineRule="auto"/>
        <w:jc w:val="center"/>
        <w:textAlignment w:val="auto"/>
        <w:rPr>
          <w:rFonts w:hint="eastAsia"/>
          <w:sz w:val="48"/>
          <w:szCs w:val="48"/>
          <w:lang w:val="en-US" w:eastAsia="zh-CN"/>
        </w:rPr>
      </w:pPr>
      <w:r>
        <w:rPr>
          <w:rFonts w:hint="eastAsia"/>
          <w:sz w:val="48"/>
          <w:szCs w:val="48"/>
        </w:rPr>
        <w:t>招标</w:t>
      </w:r>
      <w:r>
        <w:rPr>
          <w:rFonts w:hint="eastAsia"/>
          <w:sz w:val="48"/>
          <w:szCs w:val="48"/>
          <w:lang w:val="en-US" w:eastAsia="zh-CN"/>
        </w:rPr>
        <w:t>文件</w:t>
      </w:r>
    </w:p>
    <w:p w14:paraId="16130735">
      <w:pPr>
        <w:keepNext w:val="0"/>
        <w:keepLines w:val="0"/>
        <w:pageBreakBefore w:val="0"/>
        <w:widowControl/>
        <w:kinsoku/>
        <w:wordWrap/>
        <w:overflowPunct/>
        <w:topLinePunct w:val="0"/>
        <w:autoSpaceDE/>
        <w:autoSpaceDN/>
        <w:bidi w:val="0"/>
        <w:adjustRightInd/>
        <w:snapToGrid/>
        <w:spacing w:line="15" w:lineRule="auto"/>
        <w:ind w:firstLine="560" w:firstLineChars="200"/>
        <w:jc w:val="left"/>
        <w:textAlignment w:val="auto"/>
        <w:rPr>
          <w:rFonts w:hint="eastAsia" w:ascii="Arial" w:hAnsi="Arial" w:eastAsia="宋体" w:cs="Arial"/>
          <w:sz w:val="28"/>
          <w:szCs w:val="28"/>
          <w:shd w:val="clear" w:color="auto" w:fill="FFFFFF"/>
          <w:lang w:val="en-US" w:eastAsia="zh-CN"/>
        </w:rPr>
      </w:pPr>
      <w:r>
        <w:rPr>
          <w:rFonts w:hint="eastAsia" w:ascii="Arial" w:hAnsi="Arial" w:eastAsia="宋体" w:cs="Arial"/>
          <w:sz w:val="28"/>
          <w:szCs w:val="28"/>
          <w:shd w:val="clear" w:color="auto" w:fill="FFFFFF"/>
          <w:lang w:val="en-US" w:eastAsia="zh-CN"/>
        </w:rPr>
        <w:t>现就芜湖老船厂1900项目11号地块外线电源接入工程发出招标文件，招标信息如下：</w:t>
      </w:r>
    </w:p>
    <w:p w14:paraId="31E2F194">
      <w:pPr>
        <w:keepNext w:val="0"/>
        <w:keepLines w:val="0"/>
        <w:pageBreakBefore w:val="0"/>
        <w:widowControl/>
        <w:kinsoku/>
        <w:wordWrap/>
        <w:overflowPunct/>
        <w:topLinePunct w:val="0"/>
        <w:autoSpaceDE/>
        <w:autoSpaceDN/>
        <w:bidi w:val="0"/>
        <w:adjustRightInd/>
        <w:snapToGrid/>
        <w:spacing w:line="15" w:lineRule="auto"/>
        <w:ind w:firstLine="562" w:firstLineChars="200"/>
        <w:jc w:val="left"/>
        <w:textAlignment w:val="auto"/>
        <w:rPr>
          <w:rFonts w:hint="default" w:ascii="Arial" w:hAnsi="Arial" w:eastAsia="宋体" w:cs="Arial"/>
          <w:sz w:val="28"/>
          <w:szCs w:val="28"/>
          <w:shd w:val="clear" w:color="auto" w:fill="FFFFFF"/>
          <w:lang w:val="en-US" w:eastAsia="zh-CN"/>
        </w:rPr>
      </w:pPr>
      <w:r>
        <w:rPr>
          <w:rFonts w:hint="eastAsia"/>
          <w:b/>
          <w:bCs/>
          <w:sz w:val="28"/>
          <w:szCs w:val="36"/>
          <w:lang w:val="en-US" w:eastAsia="zh-CN"/>
        </w:rPr>
        <w:t>一、</w:t>
      </w:r>
      <w:r>
        <w:rPr>
          <w:rFonts w:hint="eastAsia"/>
          <w:b/>
          <w:bCs/>
          <w:sz w:val="28"/>
          <w:szCs w:val="36"/>
        </w:rPr>
        <w:t>招标人</w:t>
      </w:r>
      <w:r>
        <w:rPr>
          <w:rFonts w:hint="eastAsia"/>
          <w:sz w:val="28"/>
          <w:szCs w:val="36"/>
        </w:rPr>
        <w:t>：</w:t>
      </w:r>
      <w:r>
        <w:rPr>
          <w:rFonts w:hint="eastAsia" w:ascii="Arial" w:hAnsi="Arial" w:cs="Arial"/>
          <w:sz w:val="28"/>
          <w:szCs w:val="28"/>
          <w:shd w:val="clear" w:color="auto" w:fill="FFFFFF"/>
          <w:lang w:val="en-US" w:eastAsia="zh-CN"/>
        </w:rPr>
        <w:t>芜湖滨江文旅投资运营有限公司</w:t>
      </w:r>
    </w:p>
    <w:p w14:paraId="5CFD3C2F">
      <w:pPr>
        <w:keepNext w:val="0"/>
        <w:keepLines w:val="0"/>
        <w:pageBreakBefore w:val="0"/>
        <w:widowControl/>
        <w:kinsoku/>
        <w:wordWrap/>
        <w:overflowPunct/>
        <w:topLinePunct w:val="0"/>
        <w:autoSpaceDE/>
        <w:autoSpaceDN/>
        <w:bidi w:val="0"/>
        <w:adjustRightInd/>
        <w:snapToGrid/>
        <w:spacing w:line="15" w:lineRule="auto"/>
        <w:ind w:firstLine="562" w:firstLineChars="200"/>
        <w:jc w:val="left"/>
        <w:textAlignment w:val="auto"/>
        <w:rPr>
          <w:rFonts w:hint="eastAsia" w:ascii="仿宋" w:hAnsi="仿宋" w:eastAsia="仿宋" w:cs="仿宋"/>
          <w:sz w:val="28"/>
          <w:szCs w:val="28"/>
          <w:lang w:val="en-US" w:eastAsia="zh-CN"/>
        </w:rPr>
      </w:pPr>
      <w:r>
        <w:rPr>
          <w:rFonts w:hint="eastAsia" w:ascii="Arial" w:hAnsi="Arial" w:cs="Arial"/>
          <w:b/>
          <w:bCs/>
          <w:sz w:val="28"/>
          <w:szCs w:val="28"/>
          <w:shd w:val="clear" w:color="auto" w:fill="FFFFFF"/>
          <w:lang w:val="en-US" w:eastAsia="zh-CN"/>
        </w:rPr>
        <w:t>二、</w:t>
      </w:r>
      <w:r>
        <w:rPr>
          <w:rFonts w:hint="eastAsia" w:ascii="Arial" w:hAnsi="Arial" w:cs="Arial"/>
          <w:b/>
          <w:bCs/>
          <w:sz w:val="28"/>
          <w:szCs w:val="28"/>
          <w:shd w:val="clear" w:color="auto" w:fill="FFFFFF"/>
        </w:rPr>
        <w:t>项目名称</w:t>
      </w:r>
      <w:r>
        <w:rPr>
          <w:rFonts w:hint="eastAsia" w:ascii="Arial" w:hAnsi="Arial" w:cs="Arial"/>
          <w:sz w:val="28"/>
          <w:szCs w:val="28"/>
          <w:shd w:val="clear" w:color="auto" w:fill="FFFFFF"/>
        </w:rPr>
        <w:t>：</w:t>
      </w:r>
      <w:r>
        <w:rPr>
          <w:rFonts w:hint="eastAsia" w:ascii="Arial" w:hAnsi="Arial" w:eastAsia="宋体" w:cs="Arial"/>
          <w:sz w:val="28"/>
          <w:szCs w:val="28"/>
          <w:shd w:val="clear" w:color="auto" w:fill="FFFFFF"/>
          <w:lang w:val="en-US" w:eastAsia="zh-CN"/>
        </w:rPr>
        <w:t>湖老船厂1900项目11号地块外线电源接入工程</w:t>
      </w:r>
    </w:p>
    <w:p w14:paraId="5615CE55">
      <w:pPr>
        <w:keepNext w:val="0"/>
        <w:keepLines w:val="0"/>
        <w:pageBreakBefore w:val="0"/>
        <w:kinsoku/>
        <w:wordWrap/>
        <w:overflowPunct/>
        <w:topLinePunct w:val="0"/>
        <w:autoSpaceDE/>
        <w:autoSpaceDN/>
        <w:bidi w:val="0"/>
        <w:adjustRightInd/>
        <w:snapToGrid/>
        <w:spacing w:line="15" w:lineRule="auto"/>
        <w:ind w:firstLine="562" w:firstLineChars="200"/>
        <w:textAlignment w:val="auto"/>
        <w:rPr>
          <w:rFonts w:hint="default" w:ascii="Arial" w:hAnsi="Arial" w:eastAsia="宋体" w:cs="Arial"/>
          <w:sz w:val="28"/>
          <w:szCs w:val="28"/>
          <w:shd w:val="clear" w:color="auto" w:fill="FFFFFF"/>
          <w:lang w:val="en-US" w:eastAsia="zh-CN"/>
        </w:rPr>
      </w:pPr>
      <w:r>
        <w:rPr>
          <w:rFonts w:hint="eastAsia" w:ascii="Arial" w:hAnsi="Arial" w:cs="Arial"/>
          <w:b/>
          <w:bCs/>
          <w:sz w:val="28"/>
          <w:szCs w:val="28"/>
          <w:shd w:val="clear" w:color="auto" w:fill="FFFFFF"/>
          <w:lang w:val="en-US" w:eastAsia="zh-CN"/>
        </w:rPr>
        <w:t>三、工程概况</w:t>
      </w:r>
      <w:r>
        <w:rPr>
          <w:rFonts w:hint="eastAsia" w:ascii="Arial" w:hAnsi="Arial" w:cs="Arial"/>
          <w:sz w:val="28"/>
          <w:szCs w:val="28"/>
          <w:shd w:val="clear" w:color="auto" w:fill="FFFFFF"/>
          <w:lang w:val="en-US" w:eastAsia="zh-CN"/>
        </w:rPr>
        <w:t>：</w:t>
      </w:r>
      <w:r>
        <w:rPr>
          <w:rFonts w:hint="eastAsia" w:ascii="Arial" w:hAnsi="Arial" w:eastAsia="宋体" w:cs="Arial"/>
          <w:sz w:val="28"/>
          <w:szCs w:val="28"/>
          <w:shd w:val="clear" w:color="auto" w:fill="FFFFFF"/>
          <w:lang w:val="en-US" w:eastAsia="zh-CN"/>
        </w:rPr>
        <w:t>湖老船厂1900项目11号地块外线电源接入，涉及道路破复、管道埋设、电缆敷设。</w:t>
      </w:r>
    </w:p>
    <w:p w14:paraId="1F9156B8">
      <w:pPr>
        <w:keepNext w:val="0"/>
        <w:keepLines w:val="0"/>
        <w:pageBreakBefore w:val="0"/>
        <w:widowControl/>
        <w:kinsoku/>
        <w:wordWrap/>
        <w:overflowPunct/>
        <w:topLinePunct w:val="0"/>
        <w:autoSpaceDE/>
        <w:autoSpaceDN/>
        <w:bidi w:val="0"/>
        <w:adjustRightInd/>
        <w:snapToGrid/>
        <w:spacing w:line="15" w:lineRule="auto"/>
        <w:ind w:firstLine="562" w:firstLineChars="200"/>
        <w:jc w:val="left"/>
        <w:textAlignment w:val="auto"/>
        <w:rPr>
          <w:rFonts w:hint="default" w:ascii="Arial" w:hAnsi="Arial" w:eastAsia="宋体" w:cs="Arial"/>
          <w:sz w:val="28"/>
          <w:szCs w:val="28"/>
          <w:shd w:val="clear" w:color="auto" w:fill="FFFFFF"/>
          <w:lang w:val="en-US" w:eastAsia="zh-CN"/>
        </w:rPr>
      </w:pPr>
      <w:r>
        <w:rPr>
          <w:rFonts w:hint="eastAsia" w:ascii="Arial" w:hAnsi="Arial" w:cs="Arial"/>
          <w:b/>
          <w:bCs/>
          <w:sz w:val="28"/>
          <w:szCs w:val="28"/>
          <w:shd w:val="clear" w:color="auto" w:fill="FFFFFF"/>
          <w:lang w:val="en-US" w:eastAsia="zh-CN"/>
        </w:rPr>
        <w:t>四、</w:t>
      </w:r>
      <w:r>
        <w:rPr>
          <w:rFonts w:hint="eastAsia" w:ascii="Arial" w:hAnsi="Arial" w:cs="Arial"/>
          <w:b/>
          <w:bCs/>
          <w:sz w:val="28"/>
          <w:szCs w:val="28"/>
          <w:shd w:val="clear" w:color="auto" w:fill="FFFFFF"/>
        </w:rPr>
        <w:t>项目概算</w:t>
      </w:r>
      <w:r>
        <w:rPr>
          <w:rFonts w:hint="eastAsia" w:ascii="Arial" w:hAnsi="Arial" w:cs="Arial"/>
          <w:sz w:val="28"/>
          <w:szCs w:val="28"/>
          <w:shd w:val="clear" w:color="auto" w:fill="FFFFFF"/>
        </w:rPr>
        <w:t>：</w:t>
      </w:r>
      <w:r>
        <w:rPr>
          <w:rFonts w:hint="eastAsia" w:ascii="Arial" w:hAnsi="Arial" w:cs="Arial"/>
          <w:sz w:val="28"/>
          <w:szCs w:val="28"/>
          <w:shd w:val="clear" w:color="auto" w:fill="FFFFFF"/>
          <w:lang w:val="en-US" w:eastAsia="zh-CN"/>
        </w:rPr>
        <w:t>25万元</w:t>
      </w:r>
    </w:p>
    <w:p w14:paraId="626FD1E7">
      <w:pPr>
        <w:keepNext w:val="0"/>
        <w:keepLines w:val="0"/>
        <w:pageBreakBefore w:val="0"/>
        <w:widowControl/>
        <w:kinsoku/>
        <w:wordWrap/>
        <w:overflowPunct/>
        <w:topLinePunct w:val="0"/>
        <w:autoSpaceDE/>
        <w:autoSpaceDN/>
        <w:bidi w:val="0"/>
        <w:adjustRightInd/>
        <w:snapToGrid/>
        <w:spacing w:line="15" w:lineRule="auto"/>
        <w:ind w:firstLine="562" w:firstLineChars="200"/>
        <w:jc w:val="left"/>
        <w:textAlignment w:val="auto"/>
        <w:rPr>
          <w:rFonts w:hint="eastAsia" w:ascii="Arial" w:hAnsi="Arial" w:cs="Arial"/>
          <w:sz w:val="28"/>
          <w:szCs w:val="28"/>
          <w:shd w:val="clear" w:color="auto" w:fill="FFFFFF"/>
          <w:lang w:val="en-US" w:eastAsia="zh-CN"/>
        </w:rPr>
      </w:pPr>
      <w:r>
        <w:rPr>
          <w:rFonts w:hint="eastAsia" w:ascii="Arial" w:hAnsi="Arial" w:cs="Arial"/>
          <w:b/>
          <w:bCs/>
          <w:sz w:val="28"/>
          <w:szCs w:val="28"/>
          <w:shd w:val="clear" w:color="auto" w:fill="FFFFFF"/>
          <w:lang w:val="en-US" w:eastAsia="zh-CN"/>
        </w:rPr>
        <w:t>五、施工周期</w:t>
      </w:r>
      <w:r>
        <w:rPr>
          <w:rFonts w:hint="eastAsia" w:ascii="Arial" w:hAnsi="Arial" w:cs="Arial"/>
          <w:sz w:val="28"/>
          <w:szCs w:val="28"/>
          <w:shd w:val="clear" w:color="auto" w:fill="FFFFFF"/>
        </w:rPr>
        <w:t>：</w:t>
      </w:r>
      <w:r>
        <w:rPr>
          <w:rFonts w:hint="eastAsia" w:ascii="Arial" w:hAnsi="Arial" w:cs="Arial"/>
          <w:sz w:val="28"/>
          <w:szCs w:val="28"/>
          <w:shd w:val="clear" w:color="auto" w:fill="FFFFFF"/>
          <w:lang w:val="en-US" w:eastAsia="zh-CN"/>
        </w:rPr>
        <w:t>7天</w:t>
      </w:r>
    </w:p>
    <w:p w14:paraId="2B4CC2BA">
      <w:pPr>
        <w:keepNext w:val="0"/>
        <w:keepLines w:val="0"/>
        <w:pageBreakBefore w:val="0"/>
        <w:widowControl/>
        <w:kinsoku/>
        <w:wordWrap/>
        <w:overflowPunct/>
        <w:topLinePunct w:val="0"/>
        <w:autoSpaceDE/>
        <w:autoSpaceDN/>
        <w:bidi w:val="0"/>
        <w:adjustRightInd/>
        <w:snapToGrid/>
        <w:spacing w:line="15" w:lineRule="auto"/>
        <w:ind w:firstLine="562" w:firstLineChars="200"/>
        <w:jc w:val="left"/>
        <w:textAlignment w:val="auto"/>
        <w:rPr>
          <w:rFonts w:hint="eastAsia" w:ascii="Arial" w:hAnsi="Arial" w:eastAsia="宋体" w:cs="Arial"/>
          <w:sz w:val="28"/>
          <w:szCs w:val="28"/>
          <w:shd w:val="clear" w:color="auto" w:fill="FFFFFF"/>
          <w:lang w:val="en-US" w:eastAsia="zh-CN"/>
        </w:rPr>
      </w:pPr>
      <w:r>
        <w:rPr>
          <w:rFonts w:hint="eastAsia" w:ascii="Arial" w:hAnsi="Arial" w:cs="Arial"/>
          <w:b/>
          <w:bCs/>
          <w:sz w:val="28"/>
          <w:szCs w:val="28"/>
          <w:shd w:val="clear" w:color="auto" w:fill="FFFFFF"/>
          <w:lang w:val="en-US" w:eastAsia="zh-CN"/>
        </w:rPr>
        <w:t>六、招标方式</w:t>
      </w:r>
      <w:r>
        <w:rPr>
          <w:rFonts w:hint="eastAsia" w:ascii="Arial" w:hAnsi="Arial" w:cs="Arial"/>
          <w:sz w:val="28"/>
          <w:szCs w:val="28"/>
          <w:shd w:val="clear" w:color="auto" w:fill="FFFFFF"/>
        </w:rPr>
        <w:t>：</w:t>
      </w:r>
      <w:r>
        <w:rPr>
          <w:rFonts w:hint="eastAsia" w:ascii="Arial" w:hAnsi="Arial" w:cs="Arial"/>
          <w:sz w:val="28"/>
          <w:szCs w:val="28"/>
          <w:shd w:val="clear" w:color="auto" w:fill="FFFFFF"/>
          <w:lang w:val="en-US" w:eastAsia="zh-CN"/>
        </w:rPr>
        <w:t>公开招标</w:t>
      </w:r>
    </w:p>
    <w:p w14:paraId="4E7827E8">
      <w:pPr>
        <w:keepNext w:val="0"/>
        <w:keepLines w:val="0"/>
        <w:pageBreakBefore w:val="0"/>
        <w:widowControl/>
        <w:kinsoku/>
        <w:wordWrap/>
        <w:overflowPunct/>
        <w:topLinePunct w:val="0"/>
        <w:autoSpaceDE/>
        <w:autoSpaceDN/>
        <w:bidi w:val="0"/>
        <w:adjustRightInd/>
        <w:snapToGrid/>
        <w:spacing w:line="15" w:lineRule="auto"/>
        <w:ind w:firstLine="562" w:firstLineChars="200"/>
        <w:jc w:val="left"/>
        <w:textAlignment w:val="auto"/>
        <w:rPr>
          <w:rFonts w:hint="default" w:ascii="Arial" w:hAnsi="Arial" w:cs="Arial"/>
          <w:sz w:val="28"/>
          <w:szCs w:val="28"/>
          <w:shd w:val="clear" w:color="auto" w:fill="FFFFFF"/>
          <w:lang w:val="en-US" w:eastAsia="zh-CN"/>
        </w:rPr>
      </w:pPr>
      <w:r>
        <w:rPr>
          <w:rFonts w:hint="eastAsia" w:ascii="Arial" w:hAnsi="Arial" w:cs="Arial"/>
          <w:b/>
          <w:bCs/>
          <w:sz w:val="28"/>
          <w:szCs w:val="28"/>
          <w:shd w:val="clear" w:color="auto" w:fill="FFFFFF"/>
          <w:lang w:val="en-US" w:eastAsia="zh-CN"/>
        </w:rPr>
        <w:t>七、税点</w:t>
      </w:r>
      <w:r>
        <w:rPr>
          <w:rFonts w:hint="eastAsia" w:ascii="Arial" w:hAnsi="Arial" w:cs="Arial"/>
          <w:sz w:val="28"/>
          <w:szCs w:val="28"/>
          <w:shd w:val="clear" w:color="auto" w:fill="FFFFFF"/>
          <w:lang w:val="en-US" w:eastAsia="zh-CN"/>
        </w:rPr>
        <w:t>：9%（如为小规模纳税人税点按政策计取）</w:t>
      </w:r>
    </w:p>
    <w:p w14:paraId="4E650418">
      <w:pPr>
        <w:keepNext w:val="0"/>
        <w:keepLines w:val="0"/>
        <w:pageBreakBefore w:val="0"/>
        <w:kinsoku/>
        <w:wordWrap/>
        <w:overflowPunct/>
        <w:topLinePunct w:val="0"/>
        <w:autoSpaceDE/>
        <w:autoSpaceDN/>
        <w:bidi w:val="0"/>
        <w:adjustRightInd/>
        <w:snapToGrid/>
        <w:spacing w:line="15" w:lineRule="auto"/>
        <w:ind w:firstLine="562" w:firstLineChars="200"/>
        <w:textAlignment w:val="auto"/>
        <w:rPr>
          <w:rFonts w:hint="eastAsia" w:ascii="Arial" w:hAnsi="Arial" w:cs="Arial"/>
          <w:sz w:val="28"/>
          <w:szCs w:val="28"/>
          <w:shd w:val="clear" w:color="auto" w:fill="FFFFFF"/>
          <w:lang w:val="en-US" w:eastAsia="zh-CN"/>
        </w:rPr>
      </w:pPr>
      <w:r>
        <w:rPr>
          <w:rFonts w:hint="eastAsia" w:ascii="Arial" w:hAnsi="Arial" w:cs="Arial"/>
          <w:b/>
          <w:bCs/>
          <w:sz w:val="28"/>
          <w:szCs w:val="28"/>
          <w:shd w:val="clear" w:color="auto" w:fill="FFFFFF"/>
          <w:lang w:val="en-US" w:eastAsia="zh-CN"/>
        </w:rPr>
        <w:t>八、</w:t>
      </w:r>
      <w:r>
        <w:rPr>
          <w:rFonts w:hint="eastAsia" w:ascii="Arial" w:hAnsi="Arial" w:cs="Arial"/>
          <w:b/>
          <w:bCs/>
          <w:sz w:val="28"/>
          <w:szCs w:val="28"/>
          <w:shd w:val="clear" w:color="auto" w:fill="FFFFFF"/>
          <w:lang w:eastAsia="zh-CN"/>
        </w:rPr>
        <w:t>费用支付</w:t>
      </w:r>
      <w:r>
        <w:rPr>
          <w:rFonts w:ascii="Arial" w:hAnsi="Arial" w:cs="Arial"/>
          <w:sz w:val="28"/>
          <w:szCs w:val="28"/>
          <w:shd w:val="clear" w:color="auto" w:fill="FFFFFF"/>
        </w:rPr>
        <w:t>：</w:t>
      </w:r>
      <w:r>
        <w:rPr>
          <w:rFonts w:hint="eastAsia" w:ascii="Arial" w:hAnsi="Arial" w:eastAsia="宋体" w:cs="Arial"/>
          <w:sz w:val="28"/>
          <w:szCs w:val="28"/>
          <w:shd w:val="clear" w:color="auto" w:fill="FFFFFF"/>
          <w:lang w:val="en-US" w:eastAsia="zh-CN"/>
        </w:rPr>
        <w:t>工程完工验收合格后，支付至已完工程量的85%，工程竣工验收合格且办理完工程竣工结算手续后累计支付至结算价的97%，剩余款项待本工程质保期（两年）满后付清（不计利息）。</w:t>
      </w:r>
    </w:p>
    <w:p w14:paraId="3FF33B02">
      <w:pPr>
        <w:keepNext w:val="0"/>
        <w:keepLines w:val="0"/>
        <w:pageBreakBefore w:val="0"/>
        <w:widowControl/>
        <w:kinsoku/>
        <w:wordWrap/>
        <w:overflowPunct/>
        <w:topLinePunct w:val="0"/>
        <w:autoSpaceDE/>
        <w:autoSpaceDN/>
        <w:bidi w:val="0"/>
        <w:adjustRightInd/>
        <w:snapToGrid/>
        <w:spacing w:line="15" w:lineRule="auto"/>
        <w:ind w:firstLine="562" w:firstLineChars="200"/>
        <w:jc w:val="left"/>
        <w:textAlignment w:val="auto"/>
        <w:rPr>
          <w:rFonts w:hint="eastAsia" w:ascii="Arial" w:hAnsi="Arial" w:cs="Arial"/>
          <w:sz w:val="28"/>
          <w:szCs w:val="28"/>
          <w:shd w:val="clear" w:color="auto" w:fill="FFFFFF"/>
          <w:lang w:val="en-US" w:eastAsia="zh-CN"/>
        </w:rPr>
      </w:pPr>
      <w:r>
        <w:rPr>
          <w:rFonts w:hint="eastAsia" w:ascii="Arial" w:hAnsi="Arial" w:cs="Arial"/>
          <w:b/>
          <w:bCs/>
          <w:sz w:val="28"/>
          <w:szCs w:val="28"/>
          <w:shd w:val="clear" w:color="auto" w:fill="FFFFFF"/>
          <w:lang w:val="en-US" w:eastAsia="zh-CN"/>
        </w:rPr>
        <w:t>九、质保期</w:t>
      </w:r>
      <w:r>
        <w:rPr>
          <w:rFonts w:hint="eastAsia" w:ascii="Arial" w:hAnsi="Arial" w:cs="Arial"/>
          <w:sz w:val="28"/>
          <w:szCs w:val="28"/>
          <w:shd w:val="clear" w:color="auto" w:fill="FFFFFF"/>
          <w:lang w:val="en-US" w:eastAsia="zh-CN"/>
        </w:rPr>
        <w:t>：2年</w:t>
      </w:r>
    </w:p>
    <w:p w14:paraId="4452F9D3">
      <w:pPr>
        <w:keepNext w:val="0"/>
        <w:keepLines w:val="0"/>
        <w:pageBreakBefore w:val="0"/>
        <w:kinsoku/>
        <w:wordWrap/>
        <w:overflowPunct/>
        <w:topLinePunct w:val="0"/>
        <w:autoSpaceDE/>
        <w:autoSpaceDN/>
        <w:bidi w:val="0"/>
        <w:adjustRightInd/>
        <w:snapToGrid/>
        <w:spacing w:line="15" w:lineRule="auto"/>
        <w:ind w:firstLine="562" w:firstLineChars="200"/>
        <w:textAlignment w:val="auto"/>
        <w:rPr>
          <w:rFonts w:hint="eastAsia" w:ascii="Arial" w:hAnsi="Arial" w:eastAsia="宋体" w:cs="Arial"/>
          <w:sz w:val="28"/>
          <w:szCs w:val="28"/>
          <w:shd w:val="clear" w:color="auto" w:fill="FFFFFF"/>
          <w:lang w:val="zh-CN" w:eastAsia="zh-CN"/>
        </w:rPr>
      </w:pPr>
      <w:r>
        <w:rPr>
          <w:rFonts w:hint="eastAsia" w:ascii="Arial" w:hAnsi="Arial" w:cs="Arial"/>
          <w:b/>
          <w:bCs/>
          <w:sz w:val="28"/>
          <w:szCs w:val="28"/>
          <w:shd w:val="clear" w:color="auto" w:fill="FFFFFF"/>
          <w:lang w:val="en-US" w:eastAsia="zh-CN"/>
        </w:rPr>
        <w:t>十、施工中重难点</w:t>
      </w:r>
      <w:r>
        <w:rPr>
          <w:rFonts w:hint="eastAsia" w:ascii="Arial" w:hAnsi="Arial" w:cs="Arial"/>
          <w:sz w:val="28"/>
          <w:szCs w:val="28"/>
          <w:shd w:val="clear" w:color="auto" w:fill="FFFFFF"/>
          <w:lang w:val="en-US" w:eastAsia="zh-CN"/>
        </w:rPr>
        <w:t>：</w:t>
      </w:r>
      <w:r>
        <w:rPr>
          <w:rFonts w:hint="eastAsia" w:ascii="Arial" w:hAnsi="Arial" w:eastAsia="宋体" w:cs="Arial"/>
          <w:sz w:val="28"/>
          <w:szCs w:val="28"/>
          <w:shd w:val="clear" w:color="auto" w:fill="FFFFFF"/>
          <w:lang w:val="zh-CN" w:eastAsia="zh-CN"/>
        </w:rPr>
        <w:t>1</w:t>
      </w:r>
      <w:r>
        <w:rPr>
          <w:rFonts w:hint="eastAsia" w:ascii="Arial" w:hAnsi="Arial" w:cs="Arial"/>
          <w:sz w:val="28"/>
          <w:szCs w:val="28"/>
          <w:shd w:val="clear" w:color="auto" w:fill="FFFFFF"/>
          <w:lang w:val="zh-CN" w:eastAsia="zh-CN"/>
        </w:rPr>
        <w:t>、</w:t>
      </w:r>
      <w:r>
        <w:rPr>
          <w:rFonts w:hint="eastAsia" w:ascii="Arial" w:hAnsi="Arial" w:eastAsia="宋体" w:cs="Arial"/>
          <w:sz w:val="28"/>
          <w:szCs w:val="28"/>
          <w:shd w:val="clear" w:color="auto" w:fill="FFFFFF"/>
          <w:lang w:val="zh-CN" w:eastAsia="zh-CN"/>
        </w:rPr>
        <w:t>中标人在工程施工中必须严格执行本项目招标文件中要求的技术标准和要求，遵守发包人制定的项目管理相关制度规定，满足发包人的各项管理规定要求。本项目工程管理严格按照发包人《滨湖集团工程变更及签证管理办法》、《滨湖集团安全生产管理办法》《滨湖集团建设工程质量检测管理规定》《滨湖集团工程管理检查制度》《滨湖集团工程结算管理办法》等相关制度执行。</w:t>
      </w:r>
    </w:p>
    <w:p w14:paraId="4EE9A2D7">
      <w:pPr>
        <w:keepNext w:val="0"/>
        <w:keepLines w:val="0"/>
        <w:pageBreakBefore w:val="0"/>
        <w:kinsoku/>
        <w:wordWrap/>
        <w:overflowPunct/>
        <w:topLinePunct w:val="0"/>
        <w:autoSpaceDE/>
        <w:autoSpaceDN/>
        <w:bidi w:val="0"/>
        <w:adjustRightInd/>
        <w:snapToGrid/>
        <w:spacing w:line="15" w:lineRule="auto"/>
        <w:ind w:firstLine="560" w:firstLineChars="200"/>
        <w:textAlignment w:val="auto"/>
        <w:rPr>
          <w:rFonts w:hint="default" w:ascii="Arial" w:hAnsi="Arial" w:eastAsia="宋体" w:cs="Arial"/>
          <w:sz w:val="28"/>
          <w:szCs w:val="28"/>
          <w:shd w:val="clear" w:color="auto" w:fill="FFFFFF"/>
          <w:lang w:val="en-US" w:eastAsia="zh-CN"/>
        </w:rPr>
      </w:pPr>
      <w:r>
        <w:rPr>
          <w:rFonts w:hint="eastAsia" w:ascii="Arial" w:hAnsi="Arial" w:eastAsia="宋体" w:cs="Arial"/>
          <w:sz w:val="28"/>
          <w:szCs w:val="28"/>
          <w:shd w:val="clear" w:color="auto" w:fill="FFFFFF"/>
          <w:lang w:val="zh-CN" w:eastAsia="zh-CN"/>
        </w:rPr>
        <w:t>2</w:t>
      </w:r>
      <w:r>
        <w:rPr>
          <w:rFonts w:hint="eastAsia" w:ascii="Arial" w:hAnsi="Arial" w:cs="Arial"/>
          <w:sz w:val="28"/>
          <w:szCs w:val="28"/>
          <w:shd w:val="clear" w:color="auto" w:fill="FFFFFF"/>
          <w:lang w:val="zh-CN" w:eastAsia="zh-CN"/>
        </w:rPr>
        <w:t>、</w:t>
      </w:r>
      <w:r>
        <w:rPr>
          <w:rFonts w:hint="default" w:ascii="Arial" w:hAnsi="Arial" w:eastAsia="宋体" w:cs="Arial"/>
          <w:sz w:val="28"/>
          <w:szCs w:val="28"/>
          <w:shd w:val="clear" w:color="auto" w:fill="FFFFFF"/>
          <w:lang w:val="en-US" w:eastAsia="zh-CN"/>
        </w:rPr>
        <w:t>本工程涉及</w:t>
      </w:r>
      <w:r>
        <w:rPr>
          <w:rFonts w:hint="eastAsia" w:ascii="Arial" w:hAnsi="Arial" w:cs="Arial"/>
          <w:sz w:val="28"/>
          <w:szCs w:val="28"/>
          <w:shd w:val="clear" w:color="auto" w:fill="FFFFFF"/>
          <w:lang w:val="en-US" w:eastAsia="zh-CN"/>
        </w:rPr>
        <w:t>供电</w:t>
      </w:r>
      <w:r>
        <w:rPr>
          <w:rFonts w:hint="eastAsia" w:ascii="Arial" w:hAnsi="Arial" w:eastAsia="宋体" w:cs="Arial"/>
          <w:sz w:val="28"/>
          <w:szCs w:val="28"/>
          <w:shd w:val="clear" w:color="auto" w:fill="FFFFFF"/>
          <w:lang w:val="en-US" w:eastAsia="zh-CN"/>
        </w:rPr>
        <w:t>管网综合施工</w:t>
      </w:r>
      <w:r>
        <w:rPr>
          <w:rFonts w:hint="default" w:ascii="Arial" w:hAnsi="Arial" w:eastAsia="宋体" w:cs="Arial"/>
          <w:sz w:val="28"/>
          <w:szCs w:val="28"/>
          <w:shd w:val="clear" w:color="auto" w:fill="FFFFFF"/>
          <w:lang w:val="en-US" w:eastAsia="zh-CN"/>
        </w:rPr>
        <w:t>，要求</w:t>
      </w:r>
      <w:r>
        <w:rPr>
          <w:rFonts w:hint="eastAsia" w:ascii="Arial" w:hAnsi="Arial" w:eastAsia="宋体" w:cs="Arial"/>
          <w:sz w:val="28"/>
          <w:szCs w:val="28"/>
          <w:shd w:val="clear" w:color="auto" w:fill="FFFFFF"/>
          <w:lang w:val="en-US" w:eastAsia="zh-CN"/>
        </w:rPr>
        <w:t>施工队伍具备较强的综合素质，</w:t>
      </w:r>
      <w:r>
        <w:rPr>
          <w:rFonts w:hint="default" w:ascii="Arial" w:hAnsi="Arial" w:eastAsia="宋体" w:cs="Arial"/>
          <w:sz w:val="28"/>
          <w:szCs w:val="28"/>
          <w:shd w:val="clear" w:color="auto" w:fill="FFFFFF"/>
          <w:lang w:val="en-US" w:eastAsia="zh-CN"/>
        </w:rPr>
        <w:t>满足发包人</w:t>
      </w:r>
      <w:r>
        <w:rPr>
          <w:rFonts w:hint="eastAsia" w:ascii="Arial" w:hAnsi="Arial" w:eastAsia="宋体" w:cs="Arial"/>
          <w:sz w:val="28"/>
          <w:szCs w:val="28"/>
          <w:shd w:val="clear" w:color="auto" w:fill="FFFFFF"/>
          <w:lang w:val="en-US" w:eastAsia="zh-CN"/>
        </w:rPr>
        <w:t>的</w:t>
      </w:r>
      <w:r>
        <w:rPr>
          <w:rFonts w:hint="default" w:ascii="Arial" w:hAnsi="Arial" w:eastAsia="宋体" w:cs="Arial"/>
          <w:sz w:val="28"/>
          <w:szCs w:val="28"/>
          <w:shd w:val="clear" w:color="auto" w:fill="FFFFFF"/>
          <w:lang w:val="en-US" w:eastAsia="zh-CN"/>
        </w:rPr>
        <w:t>要求。</w:t>
      </w:r>
      <w:r>
        <w:rPr>
          <w:rFonts w:hint="eastAsia" w:ascii="Arial" w:hAnsi="Arial" w:cs="Arial"/>
          <w:sz w:val="28"/>
          <w:szCs w:val="28"/>
          <w:shd w:val="clear" w:color="auto" w:fill="FFFFFF"/>
          <w:lang w:val="en-US" w:eastAsia="zh-CN"/>
        </w:rPr>
        <w:t>涉及</w:t>
      </w:r>
      <w:r>
        <w:rPr>
          <w:rFonts w:hint="eastAsia" w:ascii="Arial" w:hAnsi="Arial" w:eastAsia="宋体" w:cs="Arial"/>
          <w:sz w:val="28"/>
          <w:szCs w:val="28"/>
          <w:shd w:val="clear" w:color="auto" w:fill="FFFFFF"/>
          <w:lang w:val="en-US" w:eastAsia="zh-CN"/>
        </w:rPr>
        <w:t>自身成品保护及破坏其他单位的成品恢复均由中标单位考虑。</w:t>
      </w:r>
    </w:p>
    <w:p w14:paraId="2BEFF134">
      <w:pPr>
        <w:keepNext w:val="0"/>
        <w:keepLines w:val="0"/>
        <w:pageBreakBefore w:val="0"/>
        <w:kinsoku/>
        <w:wordWrap/>
        <w:overflowPunct/>
        <w:topLinePunct w:val="0"/>
        <w:autoSpaceDE/>
        <w:autoSpaceDN/>
        <w:bidi w:val="0"/>
        <w:adjustRightInd/>
        <w:snapToGrid/>
        <w:spacing w:line="15" w:lineRule="auto"/>
        <w:ind w:firstLine="560" w:firstLineChars="200"/>
        <w:textAlignment w:val="auto"/>
        <w:rPr>
          <w:rFonts w:hint="default" w:ascii="Arial" w:hAnsi="Arial" w:cs="Arial"/>
          <w:sz w:val="28"/>
          <w:szCs w:val="28"/>
          <w:shd w:val="clear" w:color="auto" w:fill="FFFFFF"/>
          <w:lang w:val="en-US" w:eastAsia="zh-CN"/>
        </w:rPr>
      </w:pPr>
      <w:r>
        <w:rPr>
          <w:rFonts w:hint="eastAsia" w:ascii="Arial" w:hAnsi="Arial" w:eastAsia="宋体" w:cs="Arial"/>
          <w:sz w:val="28"/>
          <w:szCs w:val="28"/>
          <w:shd w:val="clear" w:color="auto" w:fill="FFFFFF"/>
          <w:lang w:val="en-US" w:eastAsia="zh-CN"/>
        </w:rPr>
        <w:t>3</w:t>
      </w:r>
      <w:r>
        <w:rPr>
          <w:rFonts w:hint="eastAsia" w:ascii="Arial" w:hAnsi="Arial" w:cs="Arial"/>
          <w:sz w:val="28"/>
          <w:szCs w:val="28"/>
          <w:shd w:val="clear" w:color="auto" w:fill="FFFFFF"/>
          <w:lang w:val="en-US" w:eastAsia="zh-CN"/>
        </w:rPr>
        <w:t>、</w:t>
      </w:r>
      <w:r>
        <w:rPr>
          <w:rFonts w:hint="eastAsia" w:ascii="Arial" w:hAnsi="Arial" w:eastAsia="宋体" w:cs="Arial"/>
          <w:sz w:val="28"/>
          <w:szCs w:val="28"/>
          <w:shd w:val="clear" w:color="auto" w:fill="FFFFFF"/>
          <w:lang w:val="en-US" w:eastAsia="zh-CN"/>
        </w:rPr>
        <w:t>该工程</w:t>
      </w:r>
      <w:r>
        <w:rPr>
          <w:rFonts w:hint="default" w:ascii="Arial" w:hAnsi="Arial" w:eastAsia="宋体" w:cs="Arial"/>
          <w:sz w:val="28"/>
          <w:szCs w:val="28"/>
          <w:shd w:val="clear" w:color="auto" w:fill="FFFFFF"/>
          <w:lang w:val="en-US" w:eastAsia="zh-CN"/>
        </w:rPr>
        <w:t>任务重、工期紧，中标人需合理布置施工进度计划，提前做好材料采购计划。承包人在收到发包人发出的开工令后，须严格按照合同工期要求，保质保量按期完成工程全部内容</w:t>
      </w:r>
      <w:r>
        <w:rPr>
          <w:rFonts w:hint="eastAsia" w:ascii="Arial" w:hAnsi="Arial" w:eastAsia="宋体" w:cs="Arial"/>
          <w:sz w:val="28"/>
          <w:szCs w:val="28"/>
          <w:shd w:val="clear" w:color="auto" w:fill="FFFFFF"/>
          <w:lang w:val="en-US" w:eastAsia="zh-CN"/>
        </w:rPr>
        <w:t>，负责办理与相关政府及主管单位的报建、验收类的一切手续</w:t>
      </w:r>
      <w:r>
        <w:rPr>
          <w:rFonts w:hint="default" w:ascii="Arial" w:hAnsi="Arial" w:eastAsia="宋体" w:cs="Arial"/>
          <w:sz w:val="28"/>
          <w:szCs w:val="28"/>
          <w:shd w:val="clear" w:color="auto" w:fill="FFFFFF"/>
          <w:lang w:val="en-US" w:eastAsia="zh-CN"/>
        </w:rPr>
        <w:t>。</w:t>
      </w:r>
    </w:p>
    <w:p w14:paraId="540A0926">
      <w:pPr>
        <w:keepNext w:val="0"/>
        <w:keepLines w:val="0"/>
        <w:pageBreakBefore w:val="0"/>
        <w:widowControl/>
        <w:kinsoku/>
        <w:wordWrap/>
        <w:overflowPunct/>
        <w:topLinePunct w:val="0"/>
        <w:autoSpaceDE/>
        <w:autoSpaceDN/>
        <w:bidi w:val="0"/>
        <w:adjustRightInd/>
        <w:snapToGrid/>
        <w:spacing w:line="15" w:lineRule="auto"/>
        <w:ind w:firstLine="562" w:firstLineChars="200"/>
        <w:jc w:val="left"/>
        <w:textAlignment w:val="auto"/>
        <w:rPr>
          <w:rFonts w:hint="eastAsia" w:ascii="Arial" w:hAnsi="Arial" w:cs="Arial"/>
          <w:sz w:val="28"/>
          <w:szCs w:val="28"/>
          <w:shd w:val="clear" w:color="auto" w:fill="FFFFFF"/>
          <w:lang w:val="en-US" w:eastAsia="zh-CN"/>
        </w:rPr>
      </w:pPr>
      <w:r>
        <w:rPr>
          <w:rFonts w:hint="eastAsia" w:ascii="Arial" w:hAnsi="Arial" w:cs="Arial"/>
          <w:b/>
          <w:bCs/>
          <w:sz w:val="28"/>
          <w:szCs w:val="28"/>
          <w:shd w:val="clear" w:color="auto" w:fill="FFFFFF"/>
          <w:lang w:val="en-US" w:eastAsia="zh-CN"/>
        </w:rPr>
        <w:t>十一、投标文件</w:t>
      </w:r>
      <w:bookmarkStart w:id="0" w:name="_GoBack"/>
      <w:bookmarkEnd w:id="0"/>
      <w:r>
        <w:rPr>
          <w:rFonts w:hint="eastAsia" w:ascii="Arial" w:hAnsi="Arial" w:cs="Arial"/>
          <w:sz w:val="28"/>
          <w:szCs w:val="28"/>
          <w:shd w:val="clear" w:color="auto" w:fill="FFFFFF"/>
          <w:lang w:val="en-US" w:eastAsia="zh-CN"/>
        </w:rPr>
        <w:t>：</w:t>
      </w:r>
    </w:p>
    <w:p w14:paraId="68770940">
      <w:pPr>
        <w:keepNext w:val="0"/>
        <w:keepLines w:val="0"/>
        <w:pageBreakBefore w:val="0"/>
        <w:widowControl/>
        <w:kinsoku/>
        <w:wordWrap/>
        <w:overflowPunct/>
        <w:topLinePunct w:val="0"/>
        <w:autoSpaceDE/>
        <w:autoSpaceDN/>
        <w:bidi w:val="0"/>
        <w:adjustRightInd/>
        <w:snapToGrid/>
        <w:spacing w:line="15" w:lineRule="auto"/>
        <w:ind w:firstLine="560" w:firstLineChars="200"/>
        <w:jc w:val="left"/>
        <w:textAlignment w:val="auto"/>
        <w:rPr>
          <w:rFonts w:hint="eastAsia" w:ascii="Arial" w:hAnsi="Arial" w:cs="Arial"/>
          <w:sz w:val="28"/>
          <w:szCs w:val="28"/>
          <w:shd w:val="clear" w:color="auto" w:fill="FFFFFF"/>
          <w:lang w:val="en-US" w:eastAsia="zh-CN"/>
        </w:rPr>
      </w:pPr>
      <w:r>
        <w:rPr>
          <w:rFonts w:hint="eastAsia" w:ascii="Arial" w:hAnsi="Arial" w:cs="Arial"/>
          <w:sz w:val="28"/>
          <w:szCs w:val="28"/>
          <w:shd w:val="clear" w:color="auto" w:fill="FFFFFF"/>
          <w:lang w:val="en-US" w:eastAsia="zh-CN"/>
        </w:rPr>
        <w:t>1、投标函；2、营业执照、企业资质证书复印件加盖公章；3、报价书；</w:t>
      </w:r>
    </w:p>
    <w:p w14:paraId="6242DFAB">
      <w:pPr>
        <w:keepNext w:val="0"/>
        <w:keepLines w:val="0"/>
        <w:pageBreakBefore w:val="0"/>
        <w:widowControl/>
        <w:kinsoku/>
        <w:wordWrap/>
        <w:overflowPunct/>
        <w:topLinePunct w:val="0"/>
        <w:autoSpaceDE/>
        <w:autoSpaceDN/>
        <w:bidi w:val="0"/>
        <w:adjustRightInd/>
        <w:snapToGrid/>
        <w:spacing w:line="15" w:lineRule="auto"/>
        <w:ind w:firstLine="562" w:firstLineChars="200"/>
        <w:jc w:val="left"/>
        <w:textAlignment w:val="auto"/>
        <w:rPr>
          <w:rFonts w:hint="eastAsia" w:ascii="Arial" w:hAnsi="Arial" w:cs="Arial"/>
          <w:sz w:val="28"/>
          <w:szCs w:val="28"/>
          <w:shd w:val="clear" w:color="auto" w:fill="FFFFFF"/>
          <w:lang w:val="en-US" w:eastAsia="zh-CN"/>
        </w:rPr>
      </w:pPr>
      <w:r>
        <w:rPr>
          <w:rFonts w:hint="eastAsia" w:ascii="Arial" w:hAnsi="Arial" w:cs="Arial"/>
          <w:b/>
          <w:bCs/>
          <w:sz w:val="28"/>
          <w:szCs w:val="28"/>
          <w:shd w:val="clear" w:color="auto" w:fill="FFFFFF"/>
          <w:lang w:val="en-US" w:eastAsia="zh-CN"/>
        </w:rPr>
        <w:t>十二、投标人资格要求</w:t>
      </w:r>
      <w:r>
        <w:rPr>
          <w:rFonts w:hint="eastAsia" w:ascii="Arial" w:hAnsi="Arial" w:cs="Arial"/>
          <w:sz w:val="28"/>
          <w:szCs w:val="28"/>
          <w:shd w:val="clear" w:color="auto" w:fill="FFFFFF"/>
          <w:lang w:val="en-US" w:eastAsia="zh-CN"/>
        </w:rPr>
        <w:t>：</w:t>
      </w:r>
    </w:p>
    <w:p w14:paraId="70DC3A51">
      <w:pPr>
        <w:keepNext w:val="0"/>
        <w:keepLines w:val="0"/>
        <w:pageBreakBefore w:val="0"/>
        <w:widowControl/>
        <w:kinsoku/>
        <w:wordWrap/>
        <w:overflowPunct/>
        <w:topLinePunct w:val="0"/>
        <w:autoSpaceDE/>
        <w:autoSpaceDN/>
        <w:bidi w:val="0"/>
        <w:adjustRightInd/>
        <w:snapToGrid/>
        <w:spacing w:line="15" w:lineRule="auto"/>
        <w:ind w:firstLine="560" w:firstLineChars="200"/>
        <w:jc w:val="left"/>
        <w:textAlignment w:val="auto"/>
        <w:rPr>
          <w:rFonts w:hint="eastAsia" w:ascii="Arial" w:hAnsi="Arial" w:eastAsia="宋体" w:cs="Arial"/>
          <w:sz w:val="28"/>
          <w:szCs w:val="28"/>
          <w:shd w:val="clear" w:color="auto" w:fill="FFFFFF"/>
          <w:lang w:val="en-US" w:eastAsia="zh-CN"/>
        </w:rPr>
      </w:pPr>
      <w:r>
        <w:rPr>
          <w:rFonts w:hint="eastAsia" w:ascii="Arial" w:hAnsi="Arial" w:eastAsia="宋体" w:cs="Arial"/>
          <w:sz w:val="28"/>
          <w:szCs w:val="28"/>
          <w:shd w:val="clear" w:color="auto" w:fill="FFFFFF"/>
          <w:lang w:val="en-US" w:eastAsia="zh-CN"/>
        </w:rPr>
        <w:t>1、具有独立承担民事责任的能力；</w:t>
      </w:r>
    </w:p>
    <w:p w14:paraId="1C91C753">
      <w:pPr>
        <w:keepNext w:val="0"/>
        <w:keepLines w:val="0"/>
        <w:pageBreakBefore w:val="0"/>
        <w:kinsoku/>
        <w:wordWrap/>
        <w:overflowPunct/>
        <w:topLinePunct w:val="0"/>
        <w:autoSpaceDE/>
        <w:autoSpaceDN/>
        <w:bidi w:val="0"/>
        <w:adjustRightInd/>
        <w:snapToGrid/>
        <w:spacing w:line="15" w:lineRule="auto"/>
        <w:ind w:firstLine="560" w:firstLineChars="200"/>
        <w:textAlignment w:val="auto"/>
        <w:rPr>
          <w:rFonts w:hint="eastAsia" w:ascii="Arial" w:hAnsi="Arial" w:eastAsia="宋体" w:cs="Arial"/>
          <w:sz w:val="28"/>
          <w:szCs w:val="28"/>
          <w:shd w:val="clear" w:color="auto" w:fill="FFFFFF"/>
          <w:lang w:val="en-US" w:eastAsia="zh-CN"/>
        </w:rPr>
      </w:pPr>
      <w:r>
        <w:rPr>
          <w:rFonts w:hint="eastAsia" w:ascii="Arial" w:hAnsi="Arial" w:eastAsia="宋体" w:cs="Arial"/>
          <w:sz w:val="28"/>
          <w:szCs w:val="28"/>
          <w:shd w:val="clear" w:color="auto" w:fill="FFFFFF"/>
          <w:lang w:val="en-US" w:eastAsia="zh-CN"/>
        </w:rPr>
        <w:t>2、具有有效的营业执照；</w:t>
      </w:r>
    </w:p>
    <w:p w14:paraId="7A16DA3B">
      <w:pPr>
        <w:keepNext w:val="0"/>
        <w:keepLines w:val="0"/>
        <w:pageBreakBefore w:val="0"/>
        <w:kinsoku/>
        <w:wordWrap/>
        <w:overflowPunct/>
        <w:topLinePunct w:val="0"/>
        <w:autoSpaceDE/>
        <w:autoSpaceDN/>
        <w:bidi w:val="0"/>
        <w:adjustRightInd/>
        <w:snapToGrid/>
        <w:spacing w:line="15" w:lineRule="auto"/>
        <w:ind w:firstLine="560" w:firstLineChars="200"/>
        <w:textAlignment w:val="auto"/>
        <w:rPr>
          <w:rFonts w:hint="default" w:ascii="Arial" w:hAnsi="Arial" w:eastAsia="宋体" w:cs="Arial"/>
          <w:sz w:val="28"/>
          <w:szCs w:val="28"/>
          <w:shd w:val="clear" w:color="auto" w:fill="FFFFFF"/>
          <w:lang w:val="en-US" w:eastAsia="zh-CN"/>
        </w:rPr>
      </w:pPr>
      <w:r>
        <w:rPr>
          <w:rFonts w:hint="eastAsia" w:ascii="Arial" w:hAnsi="Arial" w:eastAsia="宋体" w:cs="Arial"/>
          <w:sz w:val="28"/>
          <w:szCs w:val="28"/>
          <w:shd w:val="clear" w:color="auto" w:fill="FFFFFF"/>
          <w:lang w:val="en-US" w:eastAsia="zh-CN"/>
        </w:rPr>
        <w:t>3、本项目不接受联合体投标。</w:t>
      </w:r>
    </w:p>
    <w:p w14:paraId="07D0CFCE">
      <w:pPr>
        <w:keepNext w:val="0"/>
        <w:keepLines w:val="0"/>
        <w:pageBreakBefore w:val="0"/>
        <w:widowControl/>
        <w:numPr>
          <w:ilvl w:val="0"/>
          <w:numId w:val="0"/>
        </w:numPr>
        <w:kinsoku/>
        <w:wordWrap/>
        <w:overflowPunct/>
        <w:topLinePunct w:val="0"/>
        <w:autoSpaceDE/>
        <w:autoSpaceDN/>
        <w:bidi w:val="0"/>
        <w:adjustRightInd/>
        <w:snapToGrid/>
        <w:spacing w:line="15" w:lineRule="auto"/>
        <w:ind w:firstLine="560"/>
        <w:jc w:val="left"/>
        <w:textAlignment w:val="auto"/>
        <w:rPr>
          <w:rFonts w:hint="eastAsia" w:ascii="Arial" w:hAnsi="Arial" w:cs="Arial"/>
          <w:sz w:val="28"/>
          <w:szCs w:val="28"/>
          <w:shd w:val="clear" w:color="auto" w:fill="FFFFFF"/>
          <w:lang w:val="en-US" w:eastAsia="zh-CN"/>
        </w:rPr>
      </w:pPr>
      <w:r>
        <w:rPr>
          <w:rFonts w:hint="eastAsia" w:ascii="Arial" w:hAnsi="Arial" w:cs="Arial"/>
          <w:b/>
          <w:bCs/>
          <w:sz w:val="28"/>
          <w:szCs w:val="28"/>
          <w:shd w:val="clear" w:color="auto" w:fill="FFFFFF"/>
          <w:lang w:val="en-US" w:eastAsia="zh-CN"/>
        </w:rPr>
        <w:t>十三、评标方法</w:t>
      </w:r>
      <w:r>
        <w:rPr>
          <w:rFonts w:hint="eastAsia" w:ascii="Arial" w:hAnsi="Arial" w:cs="Arial"/>
          <w:sz w:val="28"/>
          <w:szCs w:val="28"/>
          <w:shd w:val="clear" w:color="auto" w:fill="FFFFFF"/>
          <w:lang w:val="en-US" w:eastAsia="zh-CN"/>
        </w:rPr>
        <w:t>：</w:t>
      </w:r>
    </w:p>
    <w:p w14:paraId="32751080">
      <w:pPr>
        <w:keepNext w:val="0"/>
        <w:keepLines w:val="0"/>
        <w:pageBreakBefore w:val="0"/>
        <w:kinsoku/>
        <w:wordWrap/>
        <w:overflowPunct/>
        <w:topLinePunct w:val="0"/>
        <w:autoSpaceDE/>
        <w:autoSpaceDN/>
        <w:bidi w:val="0"/>
        <w:adjustRightInd/>
        <w:snapToGrid/>
        <w:spacing w:line="15" w:lineRule="auto"/>
        <w:ind w:firstLine="560" w:firstLineChars="200"/>
        <w:textAlignment w:val="auto"/>
        <w:rPr>
          <w:rFonts w:hint="eastAsia" w:ascii="Arial" w:hAnsi="Arial" w:eastAsia="宋体" w:cs="Arial"/>
          <w:sz w:val="28"/>
          <w:szCs w:val="28"/>
          <w:shd w:val="clear" w:color="auto" w:fill="FFFFFF"/>
          <w:lang w:val="en-US" w:eastAsia="zh-CN"/>
        </w:rPr>
      </w:pPr>
      <w:r>
        <w:rPr>
          <w:rFonts w:hint="eastAsia" w:ascii="Arial" w:hAnsi="Arial" w:cs="Arial"/>
          <w:sz w:val="28"/>
          <w:szCs w:val="28"/>
          <w:shd w:val="clear" w:color="auto" w:fill="FFFFFF"/>
          <w:lang w:val="en-US" w:eastAsia="zh-CN"/>
        </w:rPr>
        <w:t>1、</w:t>
      </w:r>
      <w:r>
        <w:rPr>
          <w:rFonts w:hint="eastAsia" w:ascii="Arial" w:hAnsi="Arial" w:eastAsia="宋体" w:cs="Arial"/>
          <w:sz w:val="28"/>
          <w:szCs w:val="28"/>
          <w:shd w:val="clear" w:color="auto" w:fill="FFFFFF"/>
          <w:lang w:val="en-US" w:eastAsia="zh-CN"/>
        </w:rPr>
        <w:t>投标人投标报价不得高于概算价；</w:t>
      </w:r>
    </w:p>
    <w:p w14:paraId="64BCA291">
      <w:pPr>
        <w:keepNext w:val="0"/>
        <w:keepLines w:val="0"/>
        <w:pageBreakBefore w:val="0"/>
        <w:kinsoku/>
        <w:wordWrap/>
        <w:overflowPunct/>
        <w:topLinePunct w:val="0"/>
        <w:autoSpaceDE/>
        <w:autoSpaceDN/>
        <w:bidi w:val="0"/>
        <w:adjustRightInd/>
        <w:snapToGrid/>
        <w:spacing w:line="15" w:lineRule="auto"/>
        <w:ind w:firstLine="560" w:firstLineChars="200"/>
        <w:textAlignment w:val="auto"/>
        <w:rPr>
          <w:rFonts w:hint="default" w:ascii="Arial" w:hAnsi="Arial" w:cs="Arial"/>
          <w:sz w:val="28"/>
          <w:szCs w:val="28"/>
          <w:shd w:val="clear" w:color="auto" w:fill="FFFFFF"/>
          <w:lang w:val="en-US" w:eastAsia="zh-CN"/>
        </w:rPr>
      </w:pPr>
      <w:r>
        <w:rPr>
          <w:rFonts w:hint="eastAsia" w:ascii="Arial" w:hAnsi="Arial" w:cs="Arial"/>
          <w:sz w:val="28"/>
          <w:szCs w:val="28"/>
          <w:shd w:val="clear" w:color="auto" w:fill="FFFFFF"/>
          <w:lang w:val="en-US" w:eastAsia="zh-CN"/>
        </w:rPr>
        <w:t>2、</w:t>
      </w:r>
      <w:r>
        <w:rPr>
          <w:rFonts w:hint="eastAsia" w:ascii="Arial" w:hAnsi="Arial" w:eastAsia="宋体" w:cs="Arial"/>
          <w:sz w:val="28"/>
          <w:szCs w:val="28"/>
          <w:shd w:val="clear" w:color="auto" w:fill="FFFFFF"/>
          <w:lang w:val="en-US" w:eastAsia="zh-CN"/>
        </w:rPr>
        <w:t>经审核后按照投标报价由低到高</w:t>
      </w:r>
      <w:r>
        <w:rPr>
          <w:rFonts w:hint="eastAsia" w:ascii="Arial" w:hAnsi="Arial" w:cs="Arial"/>
          <w:sz w:val="28"/>
          <w:szCs w:val="28"/>
          <w:shd w:val="clear" w:color="auto" w:fill="FFFFFF"/>
          <w:lang w:val="en-US" w:eastAsia="zh-CN"/>
        </w:rPr>
        <w:t>依次排序，排名第一的为中标候选人。</w:t>
      </w:r>
    </w:p>
    <w:p w14:paraId="791696F7">
      <w:pPr>
        <w:widowControl/>
        <w:ind w:firstLine="560" w:firstLineChars="200"/>
        <w:jc w:val="left"/>
        <w:rPr>
          <w:rFonts w:hint="eastAsia" w:ascii="Arial" w:hAnsi="Arial" w:cs="Arial"/>
          <w:sz w:val="28"/>
          <w:szCs w:val="28"/>
          <w:shd w:val="clear" w:color="auto" w:fill="FFFFFF"/>
          <w:lang w:val="en-US" w:eastAsia="zh-CN"/>
        </w:rPr>
      </w:pPr>
      <w:r>
        <w:rPr>
          <w:rFonts w:hint="eastAsia" w:ascii="Arial" w:hAnsi="Arial" w:cs="Arial"/>
          <w:sz w:val="28"/>
          <w:szCs w:val="28"/>
          <w:shd w:val="clear" w:color="auto" w:fill="FFFFFF"/>
          <w:lang w:val="en-US" w:eastAsia="zh-CN"/>
        </w:rPr>
        <w:t>备注：按后附报价单格式报价并盖章</w:t>
      </w:r>
    </w:p>
    <w:p w14:paraId="41D030A1">
      <w:pPr>
        <w:widowControl/>
        <w:ind w:firstLine="560" w:firstLineChars="200"/>
        <w:jc w:val="left"/>
        <w:rPr>
          <w:rFonts w:hint="eastAsia" w:ascii="Arial" w:hAnsi="Arial" w:cs="Arial"/>
          <w:sz w:val="28"/>
          <w:szCs w:val="28"/>
          <w:shd w:val="clear" w:color="auto" w:fill="FFFFFF"/>
          <w:lang w:val="en-US" w:eastAsia="zh-CN"/>
        </w:rPr>
      </w:pPr>
      <w:r>
        <w:rPr>
          <w:rFonts w:hint="eastAsia" w:ascii="Arial" w:hAnsi="Arial" w:cs="Arial"/>
          <w:sz w:val="28"/>
          <w:szCs w:val="28"/>
          <w:shd w:val="clear" w:color="auto" w:fill="FFFFFF"/>
          <w:lang w:val="en-US" w:eastAsia="zh-CN"/>
        </w:rPr>
        <w:t>附件：招标需求清单</w:t>
      </w:r>
    </w:p>
    <w:p w14:paraId="70D75335">
      <w:pPr>
        <w:widowControl/>
        <w:ind w:firstLine="560" w:firstLineChars="200"/>
        <w:jc w:val="left"/>
        <w:rPr>
          <w:rFonts w:hint="eastAsia" w:ascii="Arial" w:hAnsi="Arial" w:cs="Arial"/>
          <w:sz w:val="28"/>
          <w:szCs w:val="28"/>
          <w:shd w:val="clear" w:color="auto" w:fill="FFFFFF"/>
          <w:lang w:val="en-US" w:eastAsia="zh-CN"/>
        </w:rPr>
      </w:pPr>
    </w:p>
    <w:p w14:paraId="66A380EA">
      <w:pPr>
        <w:widowControl/>
        <w:ind w:firstLine="560" w:firstLineChars="200"/>
        <w:jc w:val="left"/>
        <w:rPr>
          <w:rFonts w:hint="eastAsia" w:ascii="Arial" w:hAnsi="Arial" w:cs="Arial"/>
          <w:sz w:val="28"/>
          <w:szCs w:val="28"/>
          <w:shd w:val="clear" w:color="auto" w:fill="FFFFFF"/>
          <w:lang w:val="en-US" w:eastAsia="zh-CN"/>
        </w:rPr>
      </w:pPr>
    </w:p>
    <w:p w14:paraId="0187D00F">
      <w:pPr>
        <w:widowControl/>
        <w:numPr>
          <w:ilvl w:val="0"/>
          <w:numId w:val="0"/>
        </w:numPr>
        <w:ind w:firstLine="562" w:firstLineChars="200"/>
        <w:jc w:val="left"/>
        <w:rPr>
          <w:rFonts w:hint="eastAsia" w:ascii="Arial" w:hAnsi="Arial" w:cs="Arial"/>
          <w:b/>
          <w:bCs/>
          <w:sz w:val="28"/>
          <w:szCs w:val="28"/>
          <w:shd w:val="clear" w:color="auto" w:fill="FFFFFF"/>
          <w:lang w:val="en-US" w:eastAsia="zh-CN"/>
        </w:rPr>
      </w:pPr>
      <w:r>
        <w:rPr>
          <w:rFonts w:hint="eastAsia" w:ascii="Arial" w:hAnsi="Arial" w:cs="Arial"/>
          <w:b/>
          <w:bCs/>
          <w:sz w:val="28"/>
          <w:szCs w:val="28"/>
          <w:shd w:val="clear" w:color="auto" w:fill="FFFFFF"/>
          <w:lang w:val="en-US" w:eastAsia="zh-CN"/>
        </w:rPr>
        <w:t>十四、招标日程表</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
        <w:gridCol w:w="2391"/>
        <w:gridCol w:w="3117"/>
        <w:gridCol w:w="2131"/>
      </w:tblGrid>
      <w:tr w14:paraId="44688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 w:type="dxa"/>
          </w:tcPr>
          <w:p w14:paraId="582215FB">
            <w:pPr>
              <w:widowControl/>
              <w:numPr>
                <w:ilvl w:val="0"/>
                <w:numId w:val="0"/>
              </w:numPr>
              <w:jc w:val="left"/>
              <w:rPr>
                <w:rFonts w:hint="default" w:ascii="Arial" w:hAnsi="Arial" w:cs="Arial"/>
                <w:sz w:val="28"/>
                <w:szCs w:val="28"/>
                <w:shd w:val="clear" w:color="auto" w:fill="FFFFFF"/>
                <w:vertAlign w:val="baseline"/>
                <w:lang w:val="en-US" w:eastAsia="zh-CN"/>
              </w:rPr>
            </w:pPr>
            <w:r>
              <w:rPr>
                <w:rFonts w:hint="eastAsia" w:ascii="Arial" w:hAnsi="Arial" w:cs="Arial"/>
                <w:sz w:val="28"/>
                <w:szCs w:val="28"/>
                <w:shd w:val="clear" w:color="auto" w:fill="FFFFFF"/>
                <w:vertAlign w:val="baseline"/>
                <w:lang w:val="en-US" w:eastAsia="zh-CN"/>
              </w:rPr>
              <w:t>序号</w:t>
            </w:r>
          </w:p>
        </w:tc>
        <w:tc>
          <w:tcPr>
            <w:tcW w:w="2391" w:type="dxa"/>
          </w:tcPr>
          <w:p w14:paraId="246C27C2">
            <w:pPr>
              <w:widowControl/>
              <w:numPr>
                <w:ilvl w:val="0"/>
                <w:numId w:val="0"/>
              </w:numPr>
              <w:jc w:val="center"/>
              <w:rPr>
                <w:rFonts w:hint="default" w:ascii="Arial" w:hAnsi="Arial" w:cs="Arial"/>
                <w:sz w:val="28"/>
                <w:szCs w:val="28"/>
                <w:shd w:val="clear" w:color="auto" w:fill="FFFFFF"/>
                <w:vertAlign w:val="baseline"/>
                <w:lang w:val="en-US" w:eastAsia="zh-CN"/>
              </w:rPr>
            </w:pPr>
            <w:r>
              <w:rPr>
                <w:rFonts w:hint="eastAsia" w:ascii="Arial" w:hAnsi="Arial" w:cs="Arial"/>
                <w:sz w:val="28"/>
                <w:szCs w:val="28"/>
                <w:shd w:val="clear" w:color="auto" w:fill="FFFFFF"/>
                <w:vertAlign w:val="baseline"/>
                <w:lang w:val="en-US" w:eastAsia="zh-CN"/>
              </w:rPr>
              <w:t>内容</w:t>
            </w:r>
          </w:p>
        </w:tc>
        <w:tc>
          <w:tcPr>
            <w:tcW w:w="3117" w:type="dxa"/>
          </w:tcPr>
          <w:p w14:paraId="2F6DBE99">
            <w:pPr>
              <w:widowControl/>
              <w:numPr>
                <w:ilvl w:val="0"/>
                <w:numId w:val="0"/>
              </w:numPr>
              <w:jc w:val="center"/>
              <w:rPr>
                <w:rFonts w:hint="default" w:ascii="Arial" w:hAnsi="Arial" w:cs="Arial"/>
                <w:sz w:val="28"/>
                <w:szCs w:val="28"/>
                <w:shd w:val="clear" w:color="auto" w:fill="FFFFFF"/>
                <w:vertAlign w:val="baseline"/>
                <w:lang w:val="en-US" w:eastAsia="zh-CN"/>
              </w:rPr>
            </w:pPr>
            <w:r>
              <w:rPr>
                <w:rFonts w:hint="eastAsia" w:ascii="Arial" w:hAnsi="Arial" w:cs="Arial"/>
                <w:sz w:val="28"/>
                <w:szCs w:val="28"/>
                <w:shd w:val="clear" w:color="auto" w:fill="FFFFFF"/>
                <w:vertAlign w:val="baseline"/>
                <w:lang w:val="en-US" w:eastAsia="zh-CN"/>
              </w:rPr>
              <w:t>时间</w:t>
            </w:r>
          </w:p>
        </w:tc>
        <w:tc>
          <w:tcPr>
            <w:tcW w:w="2131" w:type="dxa"/>
          </w:tcPr>
          <w:p w14:paraId="2590728C">
            <w:pPr>
              <w:widowControl/>
              <w:numPr>
                <w:ilvl w:val="0"/>
                <w:numId w:val="0"/>
              </w:numPr>
              <w:jc w:val="center"/>
              <w:rPr>
                <w:rFonts w:hint="default" w:ascii="Arial" w:hAnsi="Arial" w:cs="Arial"/>
                <w:sz w:val="28"/>
                <w:szCs w:val="28"/>
                <w:shd w:val="clear" w:color="auto" w:fill="FFFFFF"/>
                <w:vertAlign w:val="baseline"/>
                <w:lang w:val="en-US" w:eastAsia="zh-CN"/>
              </w:rPr>
            </w:pPr>
            <w:r>
              <w:rPr>
                <w:rFonts w:hint="eastAsia" w:ascii="Arial" w:hAnsi="Arial" w:cs="Arial"/>
                <w:sz w:val="28"/>
                <w:szCs w:val="28"/>
                <w:shd w:val="clear" w:color="auto" w:fill="FFFFFF"/>
                <w:vertAlign w:val="baseline"/>
                <w:lang w:val="en-US" w:eastAsia="zh-CN"/>
              </w:rPr>
              <w:t>地点</w:t>
            </w:r>
          </w:p>
        </w:tc>
      </w:tr>
      <w:tr w14:paraId="58DB0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 w:type="dxa"/>
            <w:vAlign w:val="center"/>
          </w:tcPr>
          <w:p w14:paraId="6D1EAFAC">
            <w:pPr>
              <w:widowControl/>
              <w:numPr>
                <w:ilvl w:val="0"/>
                <w:numId w:val="0"/>
              </w:numPr>
              <w:jc w:val="center"/>
              <w:rPr>
                <w:rFonts w:hint="default" w:ascii="Arial" w:hAnsi="Arial" w:cs="Arial"/>
                <w:sz w:val="28"/>
                <w:szCs w:val="28"/>
                <w:shd w:val="clear" w:color="auto" w:fill="FFFFFF"/>
                <w:vertAlign w:val="baseline"/>
                <w:lang w:val="en-US" w:eastAsia="zh-CN"/>
              </w:rPr>
            </w:pPr>
            <w:r>
              <w:rPr>
                <w:rFonts w:hint="eastAsia" w:ascii="Arial" w:hAnsi="Arial" w:cs="Arial"/>
                <w:sz w:val="28"/>
                <w:szCs w:val="28"/>
                <w:shd w:val="clear" w:color="auto" w:fill="FFFFFF"/>
                <w:vertAlign w:val="baseline"/>
                <w:lang w:val="en-US" w:eastAsia="zh-CN"/>
              </w:rPr>
              <w:t>1</w:t>
            </w:r>
          </w:p>
        </w:tc>
        <w:tc>
          <w:tcPr>
            <w:tcW w:w="2391" w:type="dxa"/>
            <w:vAlign w:val="center"/>
          </w:tcPr>
          <w:p w14:paraId="2CB49570">
            <w:pPr>
              <w:widowControl/>
              <w:numPr>
                <w:ilvl w:val="0"/>
                <w:numId w:val="0"/>
              </w:numPr>
              <w:jc w:val="center"/>
              <w:rPr>
                <w:rFonts w:hint="default" w:ascii="Arial" w:hAnsi="Arial" w:cs="Arial"/>
                <w:sz w:val="28"/>
                <w:szCs w:val="28"/>
                <w:shd w:val="clear" w:color="auto" w:fill="FFFFFF"/>
                <w:vertAlign w:val="baseline"/>
                <w:lang w:val="en-US" w:eastAsia="zh-CN"/>
              </w:rPr>
            </w:pPr>
            <w:r>
              <w:rPr>
                <w:rFonts w:hint="eastAsia" w:ascii="Arial" w:hAnsi="Arial" w:cs="Arial"/>
                <w:sz w:val="28"/>
                <w:szCs w:val="28"/>
                <w:shd w:val="clear" w:color="auto" w:fill="FFFFFF"/>
                <w:lang w:val="en-US" w:eastAsia="zh-CN"/>
              </w:rPr>
              <w:t>招标文件发布起止时间</w:t>
            </w:r>
          </w:p>
        </w:tc>
        <w:tc>
          <w:tcPr>
            <w:tcW w:w="3117" w:type="dxa"/>
            <w:vAlign w:val="center"/>
          </w:tcPr>
          <w:p w14:paraId="2F3B0810">
            <w:pPr>
              <w:widowControl/>
              <w:numPr>
                <w:ilvl w:val="0"/>
                <w:numId w:val="0"/>
              </w:numPr>
              <w:jc w:val="center"/>
              <w:rPr>
                <w:rFonts w:hint="default" w:ascii="Arial" w:hAnsi="Arial" w:cs="Arial"/>
                <w:sz w:val="28"/>
                <w:szCs w:val="28"/>
                <w:shd w:val="clear" w:color="auto" w:fill="FFFFFF"/>
                <w:vertAlign w:val="baseline"/>
                <w:lang w:val="en-US" w:eastAsia="zh-CN"/>
              </w:rPr>
            </w:pPr>
            <w:r>
              <w:rPr>
                <w:rFonts w:hint="eastAsia" w:ascii="Arial" w:hAnsi="Arial" w:cs="Arial"/>
                <w:sz w:val="28"/>
                <w:szCs w:val="28"/>
                <w:shd w:val="clear" w:color="auto" w:fill="FFFFFF"/>
                <w:vertAlign w:val="baseline"/>
                <w:lang w:val="en-US" w:eastAsia="zh-CN"/>
              </w:rPr>
              <w:t>2026年8月21日-2026年8月24日</w:t>
            </w:r>
          </w:p>
        </w:tc>
        <w:tc>
          <w:tcPr>
            <w:tcW w:w="2131" w:type="dxa"/>
            <w:vAlign w:val="center"/>
          </w:tcPr>
          <w:p w14:paraId="2343F492">
            <w:pPr>
              <w:widowControl/>
              <w:numPr>
                <w:ilvl w:val="0"/>
                <w:numId w:val="0"/>
              </w:numPr>
              <w:jc w:val="center"/>
              <w:rPr>
                <w:rFonts w:hint="default" w:ascii="Arial" w:hAnsi="Arial" w:cs="Arial"/>
                <w:sz w:val="28"/>
                <w:szCs w:val="28"/>
                <w:shd w:val="clear" w:color="auto" w:fill="FFFFFF"/>
                <w:vertAlign w:val="baseline"/>
                <w:lang w:val="en-US" w:eastAsia="zh-CN"/>
              </w:rPr>
            </w:pPr>
            <w:r>
              <w:rPr>
                <w:rFonts w:hint="eastAsia" w:ascii="Arial" w:hAnsi="Arial" w:cs="Arial"/>
                <w:sz w:val="28"/>
                <w:szCs w:val="28"/>
                <w:shd w:val="clear" w:color="auto" w:fill="FFFFFF"/>
                <w:lang w:val="en-US" w:eastAsia="zh-CN"/>
              </w:rPr>
              <w:t>芜湖滨江文旅投资运营有限公司官网</w:t>
            </w:r>
          </w:p>
        </w:tc>
      </w:tr>
      <w:tr w14:paraId="41248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 w:type="dxa"/>
            <w:vAlign w:val="center"/>
          </w:tcPr>
          <w:p w14:paraId="4929ED8B">
            <w:pPr>
              <w:widowControl/>
              <w:numPr>
                <w:ilvl w:val="0"/>
                <w:numId w:val="0"/>
              </w:numPr>
              <w:jc w:val="center"/>
              <w:rPr>
                <w:rFonts w:hint="default" w:ascii="Arial" w:hAnsi="Arial" w:cs="Arial"/>
                <w:sz w:val="28"/>
                <w:szCs w:val="28"/>
                <w:shd w:val="clear" w:color="auto" w:fill="FFFFFF"/>
                <w:vertAlign w:val="baseline"/>
                <w:lang w:val="en-US" w:eastAsia="zh-CN"/>
              </w:rPr>
            </w:pPr>
            <w:r>
              <w:rPr>
                <w:rFonts w:hint="eastAsia" w:ascii="Arial" w:hAnsi="Arial" w:cs="Arial"/>
                <w:sz w:val="28"/>
                <w:szCs w:val="28"/>
                <w:shd w:val="clear" w:color="auto" w:fill="FFFFFF"/>
                <w:vertAlign w:val="baseline"/>
                <w:lang w:val="en-US" w:eastAsia="zh-CN"/>
              </w:rPr>
              <w:t>2</w:t>
            </w:r>
          </w:p>
        </w:tc>
        <w:tc>
          <w:tcPr>
            <w:tcW w:w="2391" w:type="dxa"/>
            <w:vAlign w:val="center"/>
          </w:tcPr>
          <w:p w14:paraId="0BB68547">
            <w:pPr>
              <w:widowControl/>
              <w:numPr>
                <w:ilvl w:val="0"/>
                <w:numId w:val="0"/>
              </w:numPr>
              <w:jc w:val="center"/>
              <w:rPr>
                <w:rFonts w:hint="default" w:ascii="Arial" w:hAnsi="Arial" w:cs="Arial"/>
                <w:sz w:val="28"/>
                <w:szCs w:val="28"/>
                <w:shd w:val="clear" w:color="auto" w:fill="FFFFFF"/>
                <w:vertAlign w:val="baseline"/>
                <w:lang w:val="en-US" w:eastAsia="zh-CN"/>
              </w:rPr>
            </w:pPr>
            <w:r>
              <w:rPr>
                <w:rFonts w:hint="eastAsia" w:ascii="Arial" w:hAnsi="Arial" w:cs="Arial"/>
                <w:sz w:val="28"/>
                <w:szCs w:val="28"/>
                <w:shd w:val="clear" w:color="auto" w:fill="FFFFFF"/>
                <w:lang w:val="en-US" w:eastAsia="zh-CN"/>
              </w:rPr>
              <w:t>投标文件提交截止时间</w:t>
            </w:r>
          </w:p>
        </w:tc>
        <w:tc>
          <w:tcPr>
            <w:tcW w:w="3117" w:type="dxa"/>
            <w:vAlign w:val="center"/>
          </w:tcPr>
          <w:p w14:paraId="3183EBDE">
            <w:pPr>
              <w:widowControl/>
              <w:numPr>
                <w:ilvl w:val="0"/>
                <w:numId w:val="0"/>
              </w:numPr>
              <w:jc w:val="center"/>
              <w:rPr>
                <w:rFonts w:hint="default" w:ascii="Arial" w:hAnsi="Arial" w:cs="Arial"/>
                <w:sz w:val="28"/>
                <w:szCs w:val="28"/>
                <w:shd w:val="clear" w:color="auto" w:fill="FFFFFF"/>
                <w:vertAlign w:val="baseline"/>
                <w:lang w:val="en-US" w:eastAsia="zh-CN"/>
              </w:rPr>
            </w:pPr>
            <w:r>
              <w:rPr>
                <w:rFonts w:hint="eastAsia" w:ascii="Arial" w:hAnsi="Arial" w:cs="Arial"/>
                <w:sz w:val="28"/>
                <w:szCs w:val="28"/>
                <w:shd w:val="clear" w:color="auto" w:fill="FFFFFF"/>
                <w:vertAlign w:val="baseline"/>
                <w:lang w:val="en-US" w:eastAsia="zh-CN"/>
              </w:rPr>
              <w:t>2026年8月24日9:30</w:t>
            </w:r>
          </w:p>
        </w:tc>
        <w:tc>
          <w:tcPr>
            <w:tcW w:w="2131" w:type="dxa"/>
            <w:vAlign w:val="center"/>
          </w:tcPr>
          <w:p w14:paraId="2E47D1F1">
            <w:pPr>
              <w:widowControl/>
              <w:numPr>
                <w:ilvl w:val="0"/>
                <w:numId w:val="0"/>
              </w:numPr>
              <w:jc w:val="center"/>
              <w:rPr>
                <w:rFonts w:hint="default" w:ascii="Arial" w:hAnsi="Arial" w:cs="Arial"/>
                <w:sz w:val="28"/>
                <w:szCs w:val="28"/>
                <w:shd w:val="clear" w:color="auto" w:fill="FFFFFF"/>
                <w:vertAlign w:val="baseline"/>
                <w:lang w:val="en-US" w:eastAsia="zh-CN"/>
              </w:rPr>
            </w:pPr>
            <w:r>
              <w:rPr>
                <w:rFonts w:hint="eastAsia" w:ascii="Arial" w:hAnsi="Arial" w:cs="Arial"/>
                <w:sz w:val="28"/>
                <w:szCs w:val="28"/>
                <w:shd w:val="clear" w:color="auto" w:fill="FFFFFF"/>
                <w:lang w:val="en-US" w:eastAsia="zh-CN"/>
              </w:rPr>
              <w:t>芜湖滨江文旅投资运营有限公司</w:t>
            </w:r>
          </w:p>
        </w:tc>
      </w:tr>
      <w:tr w14:paraId="45DDD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 w:type="dxa"/>
            <w:vAlign w:val="center"/>
          </w:tcPr>
          <w:p w14:paraId="31836265">
            <w:pPr>
              <w:widowControl/>
              <w:numPr>
                <w:ilvl w:val="0"/>
                <w:numId w:val="0"/>
              </w:numPr>
              <w:jc w:val="center"/>
              <w:rPr>
                <w:rFonts w:hint="default" w:ascii="Arial" w:hAnsi="Arial" w:cs="Arial"/>
                <w:sz w:val="28"/>
                <w:szCs w:val="28"/>
                <w:shd w:val="clear" w:color="auto" w:fill="FFFFFF"/>
                <w:vertAlign w:val="baseline"/>
                <w:lang w:val="en-US" w:eastAsia="zh-CN"/>
              </w:rPr>
            </w:pPr>
            <w:r>
              <w:rPr>
                <w:rFonts w:hint="eastAsia" w:ascii="Arial" w:hAnsi="Arial" w:cs="Arial"/>
                <w:sz w:val="28"/>
                <w:szCs w:val="28"/>
                <w:shd w:val="clear" w:color="auto" w:fill="FFFFFF"/>
                <w:vertAlign w:val="baseline"/>
                <w:lang w:val="en-US" w:eastAsia="zh-CN"/>
              </w:rPr>
              <w:t>3</w:t>
            </w:r>
          </w:p>
        </w:tc>
        <w:tc>
          <w:tcPr>
            <w:tcW w:w="2391" w:type="dxa"/>
            <w:vAlign w:val="center"/>
          </w:tcPr>
          <w:p w14:paraId="2361B60B">
            <w:pPr>
              <w:widowControl/>
              <w:numPr>
                <w:ilvl w:val="0"/>
                <w:numId w:val="0"/>
              </w:numPr>
              <w:jc w:val="center"/>
              <w:rPr>
                <w:rFonts w:hint="default" w:ascii="Arial" w:hAnsi="Arial" w:cs="Arial"/>
                <w:sz w:val="28"/>
                <w:szCs w:val="28"/>
                <w:shd w:val="clear" w:color="auto" w:fill="FFFFFF"/>
                <w:vertAlign w:val="baseline"/>
                <w:lang w:val="en-US" w:eastAsia="zh-CN"/>
              </w:rPr>
            </w:pPr>
            <w:r>
              <w:rPr>
                <w:rFonts w:hint="eastAsia" w:ascii="Arial" w:hAnsi="Arial" w:cs="Arial"/>
                <w:sz w:val="28"/>
                <w:szCs w:val="28"/>
                <w:shd w:val="clear" w:color="auto" w:fill="FFFFFF"/>
                <w:lang w:val="en-US" w:eastAsia="zh-CN"/>
              </w:rPr>
              <w:t>开标时间、地点</w:t>
            </w:r>
          </w:p>
        </w:tc>
        <w:tc>
          <w:tcPr>
            <w:tcW w:w="3117" w:type="dxa"/>
            <w:vAlign w:val="center"/>
          </w:tcPr>
          <w:p w14:paraId="061B01F8">
            <w:pPr>
              <w:widowControl/>
              <w:numPr>
                <w:ilvl w:val="0"/>
                <w:numId w:val="0"/>
              </w:numPr>
              <w:jc w:val="center"/>
              <w:rPr>
                <w:rFonts w:hint="default" w:ascii="Arial" w:hAnsi="Arial" w:cs="Arial"/>
                <w:sz w:val="28"/>
                <w:szCs w:val="28"/>
                <w:shd w:val="clear" w:color="auto" w:fill="FFFFFF"/>
                <w:vertAlign w:val="baseline"/>
                <w:lang w:val="en-US" w:eastAsia="zh-CN"/>
              </w:rPr>
            </w:pPr>
            <w:r>
              <w:rPr>
                <w:rFonts w:hint="eastAsia" w:ascii="Arial" w:hAnsi="Arial" w:cs="Arial"/>
                <w:sz w:val="28"/>
                <w:szCs w:val="28"/>
                <w:shd w:val="clear" w:color="auto" w:fill="FFFFFF"/>
                <w:vertAlign w:val="baseline"/>
                <w:lang w:val="en-US" w:eastAsia="zh-CN"/>
              </w:rPr>
              <w:t>2026年8月24日9:30</w:t>
            </w:r>
          </w:p>
        </w:tc>
        <w:tc>
          <w:tcPr>
            <w:tcW w:w="2131" w:type="dxa"/>
            <w:vAlign w:val="center"/>
          </w:tcPr>
          <w:p w14:paraId="0B3055F4">
            <w:pPr>
              <w:widowControl/>
              <w:numPr>
                <w:ilvl w:val="0"/>
                <w:numId w:val="0"/>
              </w:numPr>
              <w:jc w:val="center"/>
              <w:rPr>
                <w:rFonts w:hint="default" w:ascii="Arial" w:hAnsi="Arial" w:cs="Arial"/>
                <w:sz w:val="28"/>
                <w:szCs w:val="28"/>
                <w:shd w:val="clear" w:color="auto" w:fill="FFFFFF"/>
                <w:vertAlign w:val="baseline"/>
                <w:lang w:val="en-US" w:eastAsia="zh-CN"/>
              </w:rPr>
            </w:pPr>
            <w:r>
              <w:rPr>
                <w:rFonts w:hint="eastAsia" w:ascii="Arial" w:hAnsi="Arial" w:cs="Arial"/>
                <w:sz w:val="28"/>
                <w:szCs w:val="28"/>
                <w:shd w:val="clear" w:color="auto" w:fill="FFFFFF"/>
                <w:lang w:val="en-US" w:eastAsia="zh-CN"/>
              </w:rPr>
              <w:t>芜湖市镜湖区华强写字楼A座1406室</w:t>
            </w:r>
          </w:p>
        </w:tc>
      </w:tr>
      <w:tr w14:paraId="76825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4"/>
          </w:tcPr>
          <w:p w14:paraId="0D6E8697">
            <w:pPr>
              <w:widowControl/>
              <w:numPr>
                <w:ilvl w:val="0"/>
                <w:numId w:val="0"/>
              </w:numPr>
              <w:jc w:val="left"/>
              <w:rPr>
                <w:rFonts w:hint="default" w:ascii="Arial" w:hAnsi="Arial" w:cs="Arial"/>
                <w:sz w:val="28"/>
                <w:szCs w:val="28"/>
                <w:shd w:val="clear" w:color="auto" w:fill="FFFFFF"/>
                <w:vertAlign w:val="baseline"/>
                <w:lang w:val="en-US" w:eastAsia="zh-CN"/>
              </w:rPr>
            </w:pPr>
            <w:r>
              <w:rPr>
                <w:rFonts w:hint="eastAsia" w:ascii="Arial" w:hAnsi="Arial" w:cs="Arial"/>
                <w:sz w:val="28"/>
                <w:szCs w:val="28"/>
                <w:shd w:val="clear" w:color="auto" w:fill="FFFFFF"/>
                <w:vertAlign w:val="baseline"/>
                <w:lang w:val="en-US" w:eastAsia="zh-CN"/>
              </w:rPr>
              <w:t>联系人：刘明胜    联系电话：</w:t>
            </w:r>
            <w:r>
              <w:rPr>
                <w:rFonts w:hint="eastAsia" w:ascii="宋体" w:hAnsi="宋体" w:cs="宋体"/>
                <w:color w:val="333333"/>
                <w:sz w:val="28"/>
                <w:szCs w:val="28"/>
                <w:shd w:val="clear" w:color="auto" w:fill="FFFFFF"/>
                <w:lang w:val="en-US" w:eastAsia="zh-CN"/>
              </w:rPr>
              <w:t>15856984786</w:t>
            </w:r>
          </w:p>
        </w:tc>
      </w:tr>
    </w:tbl>
    <w:p w14:paraId="1D7394CE">
      <w:pPr>
        <w:keepNext w:val="0"/>
        <w:keepLines w:val="0"/>
        <w:pageBreakBefore w:val="0"/>
        <w:widowControl/>
        <w:kinsoku/>
        <w:wordWrap/>
        <w:overflowPunct/>
        <w:topLinePunct w:val="0"/>
        <w:autoSpaceDE/>
        <w:autoSpaceDN/>
        <w:bidi w:val="0"/>
        <w:adjustRightInd/>
        <w:snapToGrid/>
        <w:spacing w:line="15" w:lineRule="auto"/>
        <w:ind w:firstLine="560" w:firstLineChars="200"/>
        <w:jc w:val="left"/>
        <w:textAlignment w:val="auto"/>
        <w:rPr>
          <w:rFonts w:ascii="宋体" w:hAnsi="宋体" w:cs="宋体"/>
          <w:color w:val="000000"/>
          <w:kern w:val="0"/>
          <w:sz w:val="28"/>
          <w:szCs w:val="28"/>
          <w:lang w:bidi="ar"/>
        </w:rPr>
      </w:pPr>
      <w:r>
        <w:rPr>
          <w:rFonts w:hint="eastAsia" w:ascii="宋体" w:hAnsi="宋体" w:cs="宋体"/>
          <w:color w:val="000000"/>
          <w:kern w:val="0"/>
          <w:sz w:val="28"/>
          <w:szCs w:val="28"/>
          <w:lang w:bidi="ar"/>
        </w:rPr>
        <w:t>如有意向，请将</w:t>
      </w:r>
      <w:r>
        <w:rPr>
          <w:rFonts w:hint="eastAsia" w:ascii="宋体" w:hAnsi="宋体" w:cs="宋体"/>
          <w:color w:val="000000"/>
          <w:kern w:val="0"/>
          <w:sz w:val="28"/>
          <w:szCs w:val="28"/>
          <w:u w:val="single"/>
          <w:lang w:val="en-US" w:eastAsia="zh-CN" w:bidi="ar"/>
        </w:rPr>
        <w:t>投标函、</w:t>
      </w:r>
      <w:r>
        <w:rPr>
          <w:rFonts w:hint="eastAsia" w:ascii="宋体" w:hAnsi="宋体" w:cs="宋体"/>
          <w:color w:val="000000"/>
          <w:kern w:val="0"/>
          <w:sz w:val="28"/>
          <w:szCs w:val="28"/>
          <w:u w:val="single"/>
          <w:lang w:bidi="ar"/>
        </w:rPr>
        <w:t>营业执照、资质证书、授权委托书、</w:t>
      </w:r>
      <w:r>
        <w:rPr>
          <w:rFonts w:hint="eastAsia" w:ascii="宋体" w:hAnsi="宋体" w:cs="宋体"/>
          <w:color w:val="000000"/>
          <w:kern w:val="0"/>
          <w:sz w:val="28"/>
          <w:szCs w:val="28"/>
          <w:u w:val="single"/>
          <w:lang w:val="en-US" w:eastAsia="zh-CN" w:bidi="ar"/>
        </w:rPr>
        <w:t>投标报价</w:t>
      </w:r>
      <w:r>
        <w:rPr>
          <w:rFonts w:hint="eastAsia" w:ascii="宋体" w:hAnsi="宋体" w:cs="宋体"/>
          <w:color w:val="000000"/>
          <w:kern w:val="0"/>
          <w:sz w:val="28"/>
          <w:szCs w:val="28"/>
          <w:u w:val="single"/>
          <w:lang w:bidi="ar"/>
        </w:rPr>
        <w:t>于202</w:t>
      </w:r>
      <w:r>
        <w:rPr>
          <w:rFonts w:hint="eastAsia" w:ascii="宋体" w:hAnsi="宋体" w:cs="宋体"/>
          <w:color w:val="000000"/>
          <w:kern w:val="0"/>
          <w:sz w:val="28"/>
          <w:szCs w:val="28"/>
          <w:u w:val="single"/>
          <w:lang w:val="en-US" w:eastAsia="zh-CN" w:bidi="ar"/>
        </w:rPr>
        <w:t>6</w:t>
      </w:r>
      <w:r>
        <w:rPr>
          <w:rFonts w:hint="eastAsia" w:ascii="宋体" w:hAnsi="宋体" w:cs="宋体"/>
          <w:color w:val="000000"/>
          <w:kern w:val="0"/>
          <w:sz w:val="28"/>
          <w:szCs w:val="28"/>
          <w:u w:val="single"/>
          <w:lang w:bidi="ar"/>
        </w:rPr>
        <w:t>年</w:t>
      </w:r>
      <w:r>
        <w:rPr>
          <w:rFonts w:hint="eastAsia" w:ascii="宋体" w:hAnsi="宋体" w:cs="宋体"/>
          <w:color w:val="000000"/>
          <w:kern w:val="0"/>
          <w:sz w:val="28"/>
          <w:szCs w:val="28"/>
          <w:u w:val="single"/>
          <w:lang w:val="en-US" w:eastAsia="zh-CN" w:bidi="ar"/>
        </w:rPr>
        <w:t>8</w:t>
      </w:r>
      <w:r>
        <w:rPr>
          <w:rFonts w:hint="eastAsia" w:ascii="宋体" w:hAnsi="宋体" w:cs="宋体"/>
          <w:color w:val="000000"/>
          <w:kern w:val="0"/>
          <w:sz w:val="28"/>
          <w:szCs w:val="28"/>
          <w:u w:val="single"/>
          <w:lang w:bidi="ar"/>
        </w:rPr>
        <w:t>月</w:t>
      </w:r>
      <w:r>
        <w:rPr>
          <w:rFonts w:hint="eastAsia" w:ascii="宋体" w:hAnsi="宋体" w:cs="宋体"/>
          <w:color w:val="000000"/>
          <w:kern w:val="0"/>
          <w:sz w:val="28"/>
          <w:szCs w:val="28"/>
          <w:u w:val="single"/>
          <w:lang w:val="en-US" w:eastAsia="zh-CN" w:bidi="ar"/>
        </w:rPr>
        <w:t>24</w:t>
      </w:r>
      <w:r>
        <w:rPr>
          <w:rFonts w:hint="eastAsia" w:ascii="宋体" w:hAnsi="宋体" w:cs="宋体"/>
          <w:color w:val="000000"/>
          <w:kern w:val="0"/>
          <w:sz w:val="28"/>
          <w:szCs w:val="28"/>
          <w:u w:val="single"/>
          <w:lang w:bidi="ar"/>
        </w:rPr>
        <w:t>日</w:t>
      </w:r>
      <w:r>
        <w:rPr>
          <w:rFonts w:hint="eastAsia" w:ascii="宋体" w:hAnsi="宋体" w:cs="宋体"/>
          <w:color w:val="000000"/>
          <w:kern w:val="0"/>
          <w:sz w:val="28"/>
          <w:szCs w:val="28"/>
          <w:u w:val="single"/>
          <w:lang w:val="en-US" w:eastAsia="zh-CN" w:bidi="ar"/>
        </w:rPr>
        <w:t>上午9:30</w:t>
      </w:r>
      <w:r>
        <w:rPr>
          <w:rFonts w:hint="eastAsia" w:ascii="宋体" w:hAnsi="宋体" w:cs="宋体"/>
          <w:color w:val="000000"/>
          <w:kern w:val="0"/>
          <w:sz w:val="28"/>
          <w:szCs w:val="28"/>
          <w:u w:val="single"/>
          <w:lang w:bidi="ar"/>
        </w:rPr>
        <w:t>前密封后</w:t>
      </w:r>
      <w:r>
        <w:rPr>
          <w:rFonts w:hint="eastAsia" w:ascii="宋体" w:hAnsi="宋体" w:cs="宋体"/>
          <w:color w:val="000000"/>
          <w:kern w:val="0"/>
          <w:sz w:val="28"/>
          <w:szCs w:val="28"/>
          <w:lang w:bidi="ar"/>
        </w:rPr>
        <w:t>送至</w:t>
      </w:r>
      <w:r>
        <w:rPr>
          <w:rFonts w:hint="eastAsia" w:ascii="宋体" w:hAnsi="宋体" w:cs="宋体"/>
          <w:color w:val="000000"/>
          <w:kern w:val="0"/>
          <w:sz w:val="28"/>
          <w:szCs w:val="28"/>
          <w:lang w:val="en-US" w:eastAsia="zh-CN" w:bidi="ar"/>
        </w:rPr>
        <w:t>芜湖市华强广场A栋1406室</w:t>
      </w:r>
      <w:r>
        <w:rPr>
          <w:rFonts w:hint="eastAsia" w:ascii="宋体" w:hAnsi="宋体" w:cs="宋体"/>
          <w:color w:val="000000"/>
          <w:kern w:val="0"/>
          <w:sz w:val="28"/>
          <w:szCs w:val="28"/>
          <w:lang w:bidi="ar"/>
        </w:rPr>
        <w:t>。</w:t>
      </w:r>
    </w:p>
    <w:p w14:paraId="4A8B5317">
      <w:pPr>
        <w:keepNext w:val="0"/>
        <w:keepLines w:val="0"/>
        <w:pageBreakBefore w:val="0"/>
        <w:widowControl/>
        <w:kinsoku/>
        <w:wordWrap/>
        <w:overflowPunct/>
        <w:topLinePunct w:val="0"/>
        <w:autoSpaceDE/>
        <w:autoSpaceDN/>
        <w:bidi w:val="0"/>
        <w:adjustRightInd/>
        <w:snapToGrid/>
        <w:spacing w:line="15" w:lineRule="auto"/>
        <w:ind w:firstLine="560" w:firstLineChars="200"/>
        <w:jc w:val="center"/>
        <w:textAlignment w:val="auto"/>
        <w:rPr>
          <w:rFonts w:hint="default" w:ascii="Arial" w:hAnsi="Arial" w:cs="Arial"/>
          <w:sz w:val="28"/>
          <w:szCs w:val="28"/>
          <w:shd w:val="clear" w:color="auto" w:fill="FFFFFF"/>
          <w:lang w:val="en-US" w:eastAsia="zh-CN"/>
        </w:rPr>
      </w:pPr>
      <w:r>
        <w:rPr>
          <w:rFonts w:hint="eastAsia" w:ascii="Arial" w:hAnsi="Arial" w:cs="Arial"/>
          <w:sz w:val="28"/>
          <w:szCs w:val="28"/>
          <w:shd w:val="clear" w:color="auto" w:fill="FFFFFF"/>
          <w:lang w:val="en-US" w:eastAsia="zh-CN"/>
        </w:rPr>
        <w:t xml:space="preserve">                 </w:t>
      </w:r>
    </w:p>
    <w:p w14:paraId="3E03B5A4"/>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046B83"/>
    <w:rsid w:val="02DB2601"/>
    <w:rsid w:val="03404493"/>
    <w:rsid w:val="04826D2E"/>
    <w:rsid w:val="05677A74"/>
    <w:rsid w:val="06CC603E"/>
    <w:rsid w:val="0A4C1970"/>
    <w:rsid w:val="0BFF4039"/>
    <w:rsid w:val="0CD40FCC"/>
    <w:rsid w:val="0D3D7C96"/>
    <w:rsid w:val="0E0E7EF4"/>
    <w:rsid w:val="0E213BF1"/>
    <w:rsid w:val="0FD50659"/>
    <w:rsid w:val="0FEB35A6"/>
    <w:rsid w:val="12046B83"/>
    <w:rsid w:val="1352751C"/>
    <w:rsid w:val="152E6D67"/>
    <w:rsid w:val="168801D3"/>
    <w:rsid w:val="18761375"/>
    <w:rsid w:val="18B17516"/>
    <w:rsid w:val="196E49B4"/>
    <w:rsid w:val="19AA220F"/>
    <w:rsid w:val="1C00080C"/>
    <w:rsid w:val="1F3A6232"/>
    <w:rsid w:val="22AF1217"/>
    <w:rsid w:val="23503E27"/>
    <w:rsid w:val="26355556"/>
    <w:rsid w:val="26682FCB"/>
    <w:rsid w:val="274C1C90"/>
    <w:rsid w:val="29526CD8"/>
    <w:rsid w:val="2A554419"/>
    <w:rsid w:val="2A922F77"/>
    <w:rsid w:val="2D395126"/>
    <w:rsid w:val="2F6B65A7"/>
    <w:rsid w:val="2FC010A7"/>
    <w:rsid w:val="306C0F31"/>
    <w:rsid w:val="31B22151"/>
    <w:rsid w:val="329C72D0"/>
    <w:rsid w:val="32B819E9"/>
    <w:rsid w:val="32C614F1"/>
    <w:rsid w:val="35E73C07"/>
    <w:rsid w:val="39C72511"/>
    <w:rsid w:val="3A0379ED"/>
    <w:rsid w:val="3FA00C48"/>
    <w:rsid w:val="40E439A9"/>
    <w:rsid w:val="4140047A"/>
    <w:rsid w:val="43EE6A01"/>
    <w:rsid w:val="43EF1962"/>
    <w:rsid w:val="44507CD3"/>
    <w:rsid w:val="45E70975"/>
    <w:rsid w:val="48DF5182"/>
    <w:rsid w:val="48E872A8"/>
    <w:rsid w:val="492E7EB7"/>
    <w:rsid w:val="4B751559"/>
    <w:rsid w:val="4C8232D7"/>
    <w:rsid w:val="4DFE42FC"/>
    <w:rsid w:val="4F723C08"/>
    <w:rsid w:val="500951DA"/>
    <w:rsid w:val="52AA4A52"/>
    <w:rsid w:val="53065A01"/>
    <w:rsid w:val="5316163F"/>
    <w:rsid w:val="55A57753"/>
    <w:rsid w:val="59C16FF0"/>
    <w:rsid w:val="5BF5497E"/>
    <w:rsid w:val="60312EAF"/>
    <w:rsid w:val="606424E0"/>
    <w:rsid w:val="63C139AA"/>
    <w:rsid w:val="64310036"/>
    <w:rsid w:val="67242BCD"/>
    <w:rsid w:val="675E7CBE"/>
    <w:rsid w:val="69D529B0"/>
    <w:rsid w:val="6BE07197"/>
    <w:rsid w:val="6D373845"/>
    <w:rsid w:val="6DA73C10"/>
    <w:rsid w:val="6DE2733E"/>
    <w:rsid w:val="6E445903"/>
    <w:rsid w:val="6E587C79"/>
    <w:rsid w:val="6FF375E1"/>
    <w:rsid w:val="746960C4"/>
    <w:rsid w:val="75504DA8"/>
    <w:rsid w:val="76A21419"/>
    <w:rsid w:val="77E00DC6"/>
    <w:rsid w:val="7C253132"/>
    <w:rsid w:val="7C4371FA"/>
    <w:rsid w:val="7DB61C4E"/>
    <w:rsid w:val="7E745D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1000</Words>
  <Characters>1064</Characters>
  <Lines>0</Lines>
  <Paragraphs>0</Paragraphs>
  <TotalTime>10</TotalTime>
  <ScaleCrop>false</ScaleCrop>
  <LinksUpToDate>false</LinksUpToDate>
  <CharactersWithSpaces>1085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2025-12-08T02:23:00Z</dcterms:created>
  <dc:creator>杨番</dc:creator>
  <cp:lastModifiedBy>劉明勝</cp:lastModifiedBy>
  <dcterms:modified xsi:type="dcterms:W3CDTF">2026-08-19T00:58:08Z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C5507521D1874C29A6640F3BB538C356_13</vt:lpwstr>
  </property>
  <property fmtid="{D5CDD505-2E9C-101B-9397-08002B2CF9AE}" pid="4" name="KSOTemplateDocerSaveRecord">
    <vt:lpwstr>eyJoZGlkIjoiZDE3M2QyY2UwZDZkMGFhY2M4NTJhODZiODgwMjg2MDciLCJ1c2VySWQiOiI1ODY4Nzk3MTIifQ==</vt:lpwstr>
  </property>
</Properties>
</file>